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F9" w:rsidRDefault="00F179F9" w:rsidP="007B7A25">
      <w:pPr>
        <w:pStyle w:val="NormalWeb"/>
        <w:widowControl w:val="0"/>
        <w:spacing w:before="0" w:beforeAutospacing="0" w:after="0" w:afterAutospacing="0"/>
        <w:jc w:val="center"/>
        <w:rPr>
          <w:rStyle w:val="notranslate"/>
          <w:b/>
          <w:color w:val="000000"/>
          <w:sz w:val="28"/>
          <w:szCs w:val="28"/>
        </w:rPr>
      </w:pPr>
    </w:p>
    <w:p w:rsidR="00F179F9" w:rsidRPr="00816319" w:rsidRDefault="00F179F9" w:rsidP="007B7A25">
      <w:pPr>
        <w:pStyle w:val="NormalWeb"/>
        <w:widowControl w:val="0"/>
        <w:spacing w:before="0" w:beforeAutospacing="0" w:after="0" w:afterAutospacing="0"/>
        <w:jc w:val="center"/>
        <w:rPr>
          <w:rStyle w:val="notranslate"/>
          <w:b/>
          <w:color w:val="000000"/>
          <w:sz w:val="28"/>
          <w:szCs w:val="28"/>
        </w:rPr>
      </w:pPr>
      <w:r w:rsidRPr="00816319">
        <w:rPr>
          <w:rStyle w:val="notranslate"/>
          <w:b/>
          <w:color w:val="000000"/>
          <w:sz w:val="28"/>
          <w:szCs w:val="28"/>
        </w:rPr>
        <w:t>Довідкова інформація</w:t>
      </w:r>
    </w:p>
    <w:p w:rsidR="00F179F9" w:rsidRPr="00816319" w:rsidRDefault="00F179F9" w:rsidP="007B7A25">
      <w:pPr>
        <w:pStyle w:val="NormalWeb"/>
        <w:widowControl w:val="0"/>
        <w:spacing w:before="0" w:beforeAutospacing="0" w:after="0" w:afterAutospacing="0"/>
        <w:jc w:val="center"/>
        <w:rPr>
          <w:rStyle w:val="notranslate"/>
          <w:b/>
          <w:color w:val="000000"/>
          <w:sz w:val="28"/>
          <w:szCs w:val="28"/>
        </w:rPr>
      </w:pPr>
      <w:r w:rsidRPr="00816319">
        <w:rPr>
          <w:rStyle w:val="notranslate"/>
          <w:b/>
          <w:color w:val="000000"/>
          <w:sz w:val="28"/>
          <w:szCs w:val="28"/>
        </w:rPr>
        <w:t xml:space="preserve">про стан реалізації Проекту «Полтавська область </w:t>
      </w:r>
    </w:p>
    <w:p w:rsidR="00F179F9" w:rsidRPr="00816319" w:rsidRDefault="00F179F9" w:rsidP="007B7A25">
      <w:pPr>
        <w:pStyle w:val="NormalWeb"/>
        <w:widowControl w:val="0"/>
        <w:spacing w:before="0" w:beforeAutospacing="0" w:after="0" w:afterAutospacing="0"/>
        <w:jc w:val="center"/>
        <w:rPr>
          <w:rStyle w:val="notranslate"/>
          <w:b/>
          <w:color w:val="000000"/>
          <w:sz w:val="28"/>
          <w:szCs w:val="28"/>
        </w:rPr>
      </w:pPr>
      <w:r w:rsidRPr="00816319">
        <w:rPr>
          <w:rStyle w:val="notranslate"/>
          <w:b/>
          <w:color w:val="000000"/>
          <w:sz w:val="28"/>
          <w:szCs w:val="28"/>
        </w:rPr>
        <w:t>для внутрішньо переміщених осіб», що фінансується Європейським Союзом</w:t>
      </w:r>
    </w:p>
    <w:p w:rsidR="00F179F9" w:rsidRDefault="00F179F9" w:rsidP="007B7A25">
      <w:pPr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F179F9" w:rsidRPr="00E0444D" w:rsidRDefault="00F179F9" w:rsidP="007B7A25">
      <w:pPr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444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Полтавська обласна державна адміністрація перемогла в конкурсі проектів на підтримку внутрішньо переміщених осіб з проектом </w:t>
      </w:r>
      <w:r w:rsidRPr="00E0444D">
        <w:rPr>
          <w:rStyle w:val="notranslate"/>
          <w:rFonts w:ascii="Times New Roman" w:hAnsi="Times New Roman"/>
          <w:color w:val="000000"/>
          <w:sz w:val="28"/>
          <w:szCs w:val="28"/>
          <w:lang w:val="uk-UA"/>
        </w:rPr>
        <w:t xml:space="preserve">«Полтавська область для внутрішньо переміщених осіб» </w:t>
      </w:r>
      <w:r w:rsidRPr="00E0444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та підписала  </w:t>
      </w:r>
      <w:r w:rsidRPr="00E0444D">
        <w:rPr>
          <w:rFonts w:ascii="Times New Roman" w:hAnsi="Times New Roman"/>
          <w:sz w:val="28"/>
          <w:szCs w:val="28"/>
          <w:lang w:val="uk-UA"/>
        </w:rPr>
        <w:t>грантовий контракт з Представництвом Європейського Союзу в Україні на фінансування Проекту коштами ЄС.</w:t>
      </w:r>
      <w:r w:rsidRPr="00E0444D">
        <w:rPr>
          <w:rStyle w:val="notranslat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179F9" w:rsidRPr="003E417C" w:rsidRDefault="00F179F9" w:rsidP="007B7A25">
      <w:pPr>
        <w:pStyle w:val="NormalWeb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444D">
        <w:rPr>
          <w:rStyle w:val="notranslate"/>
          <w:color w:val="000000"/>
          <w:sz w:val="28"/>
          <w:szCs w:val="28"/>
        </w:rPr>
        <w:t>Мета Проекту:</w:t>
      </w:r>
      <w:r>
        <w:rPr>
          <w:rStyle w:val="notranslate"/>
          <w:color w:val="000000"/>
          <w:sz w:val="28"/>
          <w:szCs w:val="28"/>
        </w:rPr>
        <w:t xml:space="preserve"> </w:t>
      </w:r>
      <w:r w:rsidRPr="003E417C">
        <w:rPr>
          <w:rStyle w:val="notranslate"/>
          <w:color w:val="000000"/>
          <w:sz w:val="28"/>
          <w:szCs w:val="28"/>
        </w:rPr>
        <w:t>с</w:t>
      </w:r>
      <w:r w:rsidRPr="003E417C">
        <w:rPr>
          <w:sz w:val="28"/>
          <w:szCs w:val="28"/>
        </w:rPr>
        <w:t xml:space="preserve">творення умов для перебування та інтеграції </w:t>
      </w:r>
      <w:r w:rsidRPr="003E417C">
        <w:rPr>
          <w:rStyle w:val="notranslate"/>
          <w:color w:val="000000"/>
          <w:sz w:val="28"/>
          <w:szCs w:val="28"/>
        </w:rPr>
        <w:t xml:space="preserve">внутрішньо переміщених осіб на території Полтавської області, що сприятиме зміцненню потенціалу місцевих органів влади та неурядових організацій в ефективному управлінні кризовими ситуаціями у соціальній сфері. </w:t>
      </w:r>
    </w:p>
    <w:p w:rsidR="00F179F9" w:rsidRPr="00E0444D" w:rsidRDefault="00F179F9" w:rsidP="007B7A25">
      <w:pPr>
        <w:pStyle w:val="BodyText"/>
        <w:widowControl w:val="0"/>
        <w:ind w:firstLine="708"/>
        <w:jc w:val="both"/>
        <w:rPr>
          <w:szCs w:val="28"/>
          <w:lang w:val="uk-UA"/>
        </w:rPr>
      </w:pPr>
      <w:r w:rsidRPr="00E0444D">
        <w:rPr>
          <w:szCs w:val="28"/>
          <w:lang w:val="uk-UA"/>
        </w:rPr>
        <w:t xml:space="preserve">Окрім </w:t>
      </w:r>
      <w:r w:rsidRPr="00816319">
        <w:rPr>
          <w:szCs w:val="28"/>
          <w:u w:val="single"/>
          <w:lang w:val="uk-UA"/>
        </w:rPr>
        <w:t>Полтавської облдержадміністрації</w:t>
      </w:r>
      <w:r w:rsidRPr="00E0444D">
        <w:rPr>
          <w:szCs w:val="28"/>
          <w:lang w:val="uk-UA"/>
        </w:rPr>
        <w:t xml:space="preserve"> співвиконавцями Проекту є:</w:t>
      </w:r>
    </w:p>
    <w:p w:rsidR="00F179F9" w:rsidRPr="00816319" w:rsidRDefault="00F179F9" w:rsidP="007B7A25">
      <w:pPr>
        <w:pStyle w:val="BodyText"/>
        <w:widowControl w:val="0"/>
        <w:ind w:firstLine="708"/>
        <w:jc w:val="both"/>
        <w:rPr>
          <w:szCs w:val="28"/>
          <w:u w:val="single"/>
          <w:lang w:val="uk-UA"/>
        </w:rPr>
      </w:pPr>
      <w:r w:rsidRPr="00816319">
        <w:rPr>
          <w:szCs w:val="28"/>
          <w:u w:val="single"/>
          <w:lang w:val="uk-UA"/>
        </w:rPr>
        <w:t>Благодійна організація «Світло Надії»;</w:t>
      </w:r>
    </w:p>
    <w:p w:rsidR="00F179F9" w:rsidRPr="00816319" w:rsidRDefault="00F179F9" w:rsidP="007B7A25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16319">
        <w:rPr>
          <w:rStyle w:val="notranslate"/>
          <w:rFonts w:ascii="Times New Roman" w:hAnsi="Times New Roman"/>
          <w:color w:val="000000"/>
          <w:sz w:val="28"/>
          <w:szCs w:val="28"/>
          <w:u w:val="single"/>
          <w:lang w:val="uk-UA"/>
        </w:rPr>
        <w:t>Полтавський обласний центр зайнятості;</w:t>
      </w:r>
    </w:p>
    <w:p w:rsidR="00F179F9" w:rsidRPr="00816319" w:rsidRDefault="00F179F9" w:rsidP="007B7A25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16319">
        <w:rPr>
          <w:rFonts w:ascii="Times New Roman" w:hAnsi="Times New Roman"/>
          <w:sz w:val="28"/>
          <w:szCs w:val="28"/>
          <w:u w:val="single"/>
          <w:lang w:val="uk-UA"/>
        </w:rPr>
        <w:t xml:space="preserve">Полтавська міська рада; </w:t>
      </w:r>
    </w:p>
    <w:p w:rsidR="00F179F9" w:rsidRPr="00816319" w:rsidRDefault="00F179F9" w:rsidP="007B7A25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16319">
        <w:rPr>
          <w:rFonts w:ascii="Times New Roman" w:hAnsi="Times New Roman"/>
          <w:sz w:val="28"/>
          <w:szCs w:val="28"/>
          <w:u w:val="single"/>
          <w:lang w:val="uk-UA"/>
        </w:rPr>
        <w:t>Полтавська обласна організація Товариства Червоного Хреста України;</w:t>
      </w:r>
    </w:p>
    <w:p w:rsidR="00F179F9" w:rsidRPr="00816319" w:rsidRDefault="00F179F9" w:rsidP="007B7A25">
      <w:pPr>
        <w:widowControl w:val="0"/>
        <w:ind w:firstLine="708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816319">
        <w:rPr>
          <w:rFonts w:ascii="Times New Roman" w:hAnsi="Times New Roman"/>
          <w:sz w:val="28"/>
          <w:szCs w:val="28"/>
          <w:u w:val="single"/>
          <w:lang w:val="uk-UA"/>
        </w:rPr>
        <w:t>Гадяцька міська рада;</w:t>
      </w:r>
    </w:p>
    <w:p w:rsidR="00F179F9" w:rsidRPr="00816319" w:rsidRDefault="00F179F9" w:rsidP="007B7A25">
      <w:pPr>
        <w:widowControl w:val="0"/>
        <w:ind w:firstLine="708"/>
        <w:rPr>
          <w:rFonts w:ascii="Times New Roman" w:hAnsi="Times New Roman"/>
          <w:sz w:val="28"/>
          <w:szCs w:val="28"/>
          <w:u w:val="single"/>
          <w:lang w:val="uk-UA"/>
        </w:rPr>
      </w:pPr>
      <w:r w:rsidRPr="00816319">
        <w:rPr>
          <w:rFonts w:ascii="Times New Roman" w:hAnsi="Times New Roman"/>
          <w:sz w:val="28"/>
          <w:szCs w:val="28"/>
          <w:u w:val="single"/>
          <w:lang w:val="uk-UA"/>
        </w:rPr>
        <w:t>Новогалещинська селищна рада.</w:t>
      </w:r>
    </w:p>
    <w:p w:rsidR="00F179F9" w:rsidRPr="003E417C" w:rsidRDefault="00F179F9" w:rsidP="007B7A25">
      <w:pPr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417C">
        <w:rPr>
          <w:rFonts w:ascii="Times New Roman" w:hAnsi="Times New Roman"/>
          <w:sz w:val="28"/>
          <w:szCs w:val="28"/>
          <w:lang w:val="uk-UA"/>
        </w:rPr>
        <w:t>В рамках Проекту будуть с</w:t>
      </w:r>
      <w:r w:rsidRPr="003E417C">
        <w:rPr>
          <w:rStyle w:val="notranslate"/>
          <w:rFonts w:ascii="Times New Roman" w:hAnsi="Times New Roman"/>
          <w:iCs/>
          <w:color w:val="000000"/>
          <w:sz w:val="28"/>
          <w:szCs w:val="28"/>
          <w:lang w:val="uk-UA"/>
        </w:rPr>
        <w:t xml:space="preserve">творені базові житлові  умови для перебування внутрішньо переміщених осіб на території області, </w:t>
      </w:r>
      <w:r w:rsidRPr="003E417C">
        <w:rPr>
          <w:rFonts w:ascii="Times New Roman" w:hAnsi="Times New Roman"/>
          <w:sz w:val="28"/>
          <w:szCs w:val="28"/>
          <w:lang w:val="uk-UA"/>
        </w:rPr>
        <w:t>покращено можливості їх  доступу до першочергових та спеціальних медичних, соціальних, адміністративних послуг включно з послугами соціально-психологічної реабілітації, створено умови для покращення взаємодії та інтеграції ВПО до приймаючих громад, доступу до освіти та місцевого ринку праці.</w:t>
      </w:r>
    </w:p>
    <w:p w:rsidR="00F179F9" w:rsidRPr="003E417C" w:rsidRDefault="00F179F9" w:rsidP="007B7A25">
      <w:pPr>
        <w:widowControl w:val="0"/>
        <w:tabs>
          <w:tab w:val="num" w:pos="0"/>
        </w:tabs>
        <w:jc w:val="both"/>
        <w:rPr>
          <w:rStyle w:val="FontStyle11"/>
          <w:b/>
          <w:sz w:val="28"/>
          <w:szCs w:val="28"/>
          <w:lang w:val="uk-UA" w:eastAsia="uk-UA"/>
        </w:rPr>
      </w:pPr>
    </w:p>
    <w:p w:rsidR="00F179F9" w:rsidRPr="003E417C" w:rsidRDefault="00F179F9" w:rsidP="00C9669A">
      <w:pPr>
        <w:widowControl w:val="0"/>
        <w:shd w:val="clear" w:color="auto" w:fill="FFFF00"/>
        <w:tabs>
          <w:tab w:val="num" w:pos="0"/>
        </w:tabs>
        <w:jc w:val="both"/>
        <w:rPr>
          <w:rStyle w:val="FontStyle11"/>
          <w:b/>
          <w:caps/>
          <w:sz w:val="28"/>
          <w:szCs w:val="28"/>
          <w:lang w:val="uk-UA" w:eastAsia="uk-UA"/>
        </w:rPr>
      </w:pPr>
      <w:r w:rsidRPr="003E417C">
        <w:rPr>
          <w:rStyle w:val="FontStyle11"/>
          <w:b/>
          <w:caps/>
          <w:sz w:val="28"/>
          <w:szCs w:val="28"/>
          <w:lang w:val="uk-UA" w:eastAsia="uk-UA"/>
        </w:rPr>
        <w:t>Стан виконання</w:t>
      </w:r>
    </w:p>
    <w:p w:rsidR="00F179F9" w:rsidRPr="003E417C" w:rsidRDefault="00F179F9" w:rsidP="007B7A25">
      <w:pPr>
        <w:widowControl w:val="0"/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ab/>
      </w:r>
      <w:r w:rsidRPr="003E417C">
        <w:rPr>
          <w:rStyle w:val="FontStyle11"/>
          <w:sz w:val="28"/>
          <w:szCs w:val="28"/>
          <w:lang w:val="uk-UA" w:eastAsia="uk-UA"/>
        </w:rPr>
        <w:t xml:space="preserve">Створено </w:t>
      </w:r>
      <w:r w:rsidRPr="003E417C">
        <w:rPr>
          <w:rFonts w:ascii="Times New Roman" w:hAnsi="Times New Roman"/>
          <w:sz w:val="28"/>
          <w:szCs w:val="28"/>
          <w:lang w:val="uk-UA"/>
        </w:rPr>
        <w:t xml:space="preserve">обласну </w:t>
      </w:r>
      <w:r>
        <w:rPr>
          <w:rFonts w:ascii="Times New Roman" w:hAnsi="Times New Roman"/>
          <w:sz w:val="28"/>
          <w:szCs w:val="28"/>
          <w:lang w:val="uk-UA"/>
        </w:rPr>
        <w:t xml:space="preserve">Координаційну раду з </w:t>
      </w:r>
      <w:r w:rsidRPr="00E0444D">
        <w:rPr>
          <w:rFonts w:ascii="Times New Roman" w:hAnsi="Times New Roman"/>
          <w:sz w:val="28"/>
          <w:szCs w:val="28"/>
          <w:lang w:val="uk-UA"/>
        </w:rPr>
        <w:t>реалізації</w:t>
      </w:r>
      <w:r w:rsidRPr="003E417C">
        <w:rPr>
          <w:rFonts w:ascii="Times New Roman" w:hAnsi="Times New Roman"/>
          <w:sz w:val="28"/>
          <w:szCs w:val="28"/>
          <w:lang w:val="uk-UA"/>
        </w:rPr>
        <w:t xml:space="preserve"> в Полтавській області Проекту Європейського Союзу «Полтавська область для внутрішньо переміщених осіб» (розпорядження голови облдержадміністрації від  27.07.2015  № 356). Цілісну координацію, управління та моніторинг за реалізацією Проекту покладено на Департамент 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>, торгівлі та залучення інвестицій облдержадміністрації,</w:t>
      </w:r>
      <w:r w:rsidRPr="003E417C">
        <w:rPr>
          <w:rFonts w:ascii="Times New Roman" w:hAnsi="Times New Roman"/>
          <w:sz w:val="28"/>
          <w:szCs w:val="28"/>
          <w:lang w:val="uk-UA"/>
        </w:rPr>
        <w:t xml:space="preserve"> де створено, у відповідності до вимог Грантового контракту, </w:t>
      </w:r>
      <w:r w:rsidRPr="00E0444D">
        <w:rPr>
          <w:rFonts w:ascii="Times New Roman" w:hAnsi="Times New Roman"/>
          <w:sz w:val="28"/>
          <w:szCs w:val="28"/>
          <w:lang w:val="uk-UA"/>
        </w:rPr>
        <w:t>Робочу групу з управління Проектом (протокол №1 від</w:t>
      </w:r>
      <w:r w:rsidRPr="003E417C">
        <w:rPr>
          <w:rFonts w:ascii="Times New Roman" w:hAnsi="Times New Roman"/>
          <w:sz w:val="28"/>
          <w:szCs w:val="28"/>
          <w:lang w:val="uk-UA"/>
        </w:rPr>
        <w:t xml:space="preserve"> 10.09.2015). </w:t>
      </w:r>
    </w:p>
    <w:p w:rsidR="00F179F9" w:rsidRPr="003E417C" w:rsidRDefault="00F179F9" w:rsidP="007B7A25">
      <w:pPr>
        <w:widowControl w:val="0"/>
        <w:tabs>
          <w:tab w:val="num" w:pos="0"/>
        </w:tabs>
        <w:jc w:val="both"/>
        <w:rPr>
          <w:rStyle w:val="FontStyle11"/>
          <w:sz w:val="28"/>
          <w:szCs w:val="28"/>
          <w:lang w:val="uk-UA" w:eastAsia="uk-UA"/>
        </w:rPr>
      </w:pPr>
    </w:p>
    <w:p w:rsidR="00F179F9" w:rsidRPr="003E417C" w:rsidRDefault="00F179F9" w:rsidP="00C9669A">
      <w:pPr>
        <w:widowControl w:val="0"/>
        <w:shd w:val="clear" w:color="auto" w:fill="FFFF00"/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17C">
        <w:rPr>
          <w:rFonts w:ascii="Times New Roman" w:hAnsi="Times New Roman"/>
          <w:b/>
          <w:sz w:val="28"/>
          <w:szCs w:val="28"/>
          <w:lang w:val="uk-UA"/>
        </w:rPr>
        <w:t>Департамент економічного розвитку</w:t>
      </w:r>
      <w:r>
        <w:rPr>
          <w:rFonts w:ascii="Times New Roman" w:hAnsi="Times New Roman"/>
          <w:b/>
          <w:sz w:val="28"/>
          <w:szCs w:val="28"/>
          <w:lang w:val="uk-UA"/>
        </w:rPr>
        <w:t>, торгівлі та залучення інвестицій</w:t>
      </w:r>
      <w:r w:rsidRPr="003E417C">
        <w:rPr>
          <w:rFonts w:ascii="Times New Roman" w:hAnsi="Times New Roman"/>
          <w:b/>
          <w:sz w:val="28"/>
          <w:szCs w:val="28"/>
          <w:lang w:val="uk-UA"/>
        </w:rPr>
        <w:t xml:space="preserve"> облдержадміністрації спільно з Полтавським обласним центром зайнятості  </w:t>
      </w:r>
    </w:p>
    <w:p w:rsidR="00F179F9" w:rsidRDefault="00F179F9" w:rsidP="00816319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9F9" w:rsidRPr="00E0444D" w:rsidRDefault="00F179F9" w:rsidP="00816319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E0444D">
        <w:rPr>
          <w:rFonts w:ascii="Times New Roman" w:hAnsi="Times New Roman"/>
          <w:sz w:val="28"/>
          <w:szCs w:val="28"/>
          <w:lang w:val="uk-UA"/>
        </w:rPr>
        <w:t>В місті Полтава (15.12.2015) та в місті Кременчуці (22.03.2016) пройшли дв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0444D">
        <w:rPr>
          <w:rFonts w:ascii="Times New Roman" w:hAnsi="Times New Roman"/>
          <w:sz w:val="28"/>
          <w:szCs w:val="28"/>
          <w:lang w:val="uk-UA"/>
        </w:rPr>
        <w:t xml:space="preserve"> обласні Ярмарки зайнятості для внутрішньо переміщених осіб в рамках Проекту.</w:t>
      </w:r>
    </w:p>
    <w:p w:rsidR="00F179F9" w:rsidRPr="00E0444D" w:rsidRDefault="00F179F9" w:rsidP="007B7A25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0444D">
        <w:rPr>
          <w:rFonts w:ascii="Times New Roman" w:hAnsi="Times New Roman"/>
          <w:sz w:val="28"/>
          <w:szCs w:val="28"/>
          <w:lang w:val="uk-UA"/>
        </w:rPr>
        <w:t xml:space="preserve">У заходах взяли участь більше 1500 внутрішньо-переміщених осіб, які проживають в Полтавській області та понад 50 представників роботодавців, які презентували різні вакансії. Бажаючі крім пошуку роботи мали змогу навчитися писати резюме, отримати психологічну допомогу та роботу. </w:t>
      </w:r>
    </w:p>
    <w:p w:rsidR="00F179F9" w:rsidRPr="00E0444D" w:rsidRDefault="00F179F9" w:rsidP="007B7A25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0444D">
        <w:rPr>
          <w:rFonts w:ascii="Times New Roman" w:hAnsi="Times New Roman"/>
          <w:iCs/>
          <w:sz w:val="28"/>
          <w:szCs w:val="28"/>
          <w:lang w:val="uk-UA"/>
        </w:rPr>
        <w:t>273 особи отримали підтримку психологів із профорієнтації та допомозі у працевлаштуванні.</w:t>
      </w:r>
    </w:p>
    <w:p w:rsidR="00F179F9" w:rsidRPr="00BA366B" w:rsidRDefault="00F179F9" w:rsidP="007B7A25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444D">
        <w:rPr>
          <w:rFonts w:ascii="Times New Roman" w:hAnsi="Times New Roman"/>
          <w:sz w:val="28"/>
          <w:szCs w:val="28"/>
          <w:lang w:val="uk-UA"/>
        </w:rPr>
        <w:t xml:space="preserve">2. З метою підтримки трудової інтеграції внутрішньо переміщених осіб в рамках </w:t>
      </w:r>
      <w:r w:rsidRPr="00E0444D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 xml:space="preserve">Проекту Департаментом економічного розвитку облдержадміністрації та Полтавським обласним центром зайнятості спільно організовано громадські роботи, </w:t>
      </w:r>
      <w:r w:rsidRPr="00E0444D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Pr="00E0444D">
        <w:rPr>
          <w:rFonts w:ascii="Times New Roman" w:hAnsi="Times New Roman"/>
          <w:i/>
          <w:sz w:val="28"/>
          <w:szCs w:val="28"/>
          <w:lang w:val="uk-UA"/>
        </w:rPr>
        <w:t>фінансуються коштами ЄС</w:t>
      </w:r>
      <w:r w:rsidRPr="00E0444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E0444D">
        <w:rPr>
          <w:rFonts w:ascii="Times New Roman" w:hAnsi="Times New Roman"/>
          <w:i/>
          <w:sz w:val="28"/>
          <w:szCs w:val="28"/>
          <w:lang w:val="uk-UA"/>
        </w:rPr>
        <w:t>співфінансуються коштами Фонду загальнообов’язкового державного соціального страхування на випадок безробіття та місцевих бюджетів</w:t>
      </w:r>
      <w:r w:rsidRPr="00E0444D">
        <w:rPr>
          <w:rFonts w:ascii="Times New Roman" w:hAnsi="Times New Roman"/>
          <w:sz w:val="28"/>
          <w:szCs w:val="28"/>
          <w:lang w:val="uk-UA"/>
        </w:rPr>
        <w:t>, для усіх категорій внутрішньо переміщених</w:t>
      </w:r>
      <w:r w:rsidRPr="00BA366B"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:rsidR="00F179F9" w:rsidRPr="00BE0960" w:rsidRDefault="00F179F9" w:rsidP="007B7A25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0960">
        <w:rPr>
          <w:rFonts w:ascii="Times New Roman" w:hAnsi="Times New Roman"/>
          <w:sz w:val="28"/>
          <w:szCs w:val="28"/>
          <w:lang w:val="uk-UA"/>
        </w:rPr>
        <w:t>Громадські роботи було організовано у декілька етапів:</w:t>
      </w:r>
    </w:p>
    <w:p w:rsidR="00F179F9" w:rsidRPr="00BE0960" w:rsidRDefault="00F179F9" w:rsidP="007B7A2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0960">
        <w:rPr>
          <w:rFonts w:ascii="Times New Roman" w:hAnsi="Times New Roman"/>
          <w:sz w:val="28"/>
          <w:szCs w:val="28"/>
          <w:u w:val="single"/>
        </w:rPr>
        <w:t>Вересень – грудень 2015 року</w:t>
      </w:r>
    </w:p>
    <w:p w:rsidR="00F179F9" w:rsidRPr="00BE0960" w:rsidRDefault="00F179F9" w:rsidP="007B7A2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0960">
        <w:rPr>
          <w:rFonts w:ascii="Times New Roman" w:hAnsi="Times New Roman"/>
          <w:sz w:val="28"/>
          <w:szCs w:val="28"/>
        </w:rPr>
        <w:t xml:space="preserve">Було забезпечено роботою 200 осіб  </w:t>
      </w:r>
    </w:p>
    <w:p w:rsidR="00F179F9" w:rsidRPr="00BE0960" w:rsidRDefault="00F179F9" w:rsidP="007B7A2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0960">
        <w:rPr>
          <w:rFonts w:ascii="Times New Roman" w:hAnsi="Times New Roman"/>
          <w:sz w:val="28"/>
          <w:szCs w:val="28"/>
          <w:u w:val="single"/>
        </w:rPr>
        <w:t xml:space="preserve">Січень – березень 2016 року </w:t>
      </w:r>
    </w:p>
    <w:p w:rsidR="00F179F9" w:rsidRPr="00BE0960" w:rsidRDefault="00F179F9" w:rsidP="007B7A2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0960">
        <w:rPr>
          <w:rFonts w:ascii="Times New Roman" w:hAnsi="Times New Roman"/>
          <w:sz w:val="28"/>
          <w:szCs w:val="28"/>
        </w:rPr>
        <w:t>Було забезпечено роботою 184 особи</w:t>
      </w:r>
    </w:p>
    <w:p w:rsidR="00F179F9" w:rsidRPr="00BE0960" w:rsidRDefault="00F179F9" w:rsidP="007B7A2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0960">
        <w:rPr>
          <w:rFonts w:ascii="Times New Roman" w:hAnsi="Times New Roman"/>
          <w:sz w:val="28"/>
          <w:szCs w:val="28"/>
          <w:u w:val="single"/>
        </w:rPr>
        <w:t>Квітень – червень 2016 року</w:t>
      </w:r>
    </w:p>
    <w:p w:rsidR="00F179F9" w:rsidRPr="00BE0960" w:rsidRDefault="00F179F9" w:rsidP="007B7A2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0960">
        <w:rPr>
          <w:rFonts w:ascii="Times New Roman" w:hAnsi="Times New Roman"/>
          <w:sz w:val="28"/>
          <w:szCs w:val="28"/>
        </w:rPr>
        <w:t>Було забезпечено роботою 216 осіб.</w:t>
      </w:r>
    </w:p>
    <w:p w:rsidR="00F179F9" w:rsidRPr="00BE0960" w:rsidRDefault="00F179F9" w:rsidP="007B7A2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0960">
        <w:rPr>
          <w:rFonts w:ascii="Times New Roman" w:hAnsi="Times New Roman"/>
          <w:sz w:val="28"/>
          <w:szCs w:val="28"/>
          <w:u w:val="single"/>
        </w:rPr>
        <w:t>Липень-вересень 2016 року</w:t>
      </w:r>
    </w:p>
    <w:p w:rsidR="00F179F9" w:rsidRPr="00BE0960" w:rsidRDefault="00F179F9" w:rsidP="007B7A2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0960">
        <w:rPr>
          <w:rFonts w:ascii="Times New Roman" w:hAnsi="Times New Roman"/>
          <w:sz w:val="28"/>
          <w:szCs w:val="28"/>
        </w:rPr>
        <w:t>Було забезпечено роботою 115 осіб.</w:t>
      </w:r>
    </w:p>
    <w:p w:rsidR="00F179F9" w:rsidRPr="000807E0" w:rsidRDefault="00F179F9" w:rsidP="00A81679">
      <w:pPr>
        <w:widowControl w:val="0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  <w:lang w:val="uk-UA"/>
        </w:rPr>
        <w:t>Жовтень</w:t>
      </w:r>
      <w:r w:rsidRPr="000807E0">
        <w:rPr>
          <w:rFonts w:ascii="Times New Roman" w:hAnsi="Times New Roman"/>
          <w:sz w:val="27"/>
          <w:szCs w:val="27"/>
          <w:u w:val="single"/>
        </w:rPr>
        <w:t>-</w:t>
      </w:r>
      <w:r>
        <w:rPr>
          <w:rFonts w:ascii="Times New Roman" w:hAnsi="Times New Roman"/>
          <w:sz w:val="27"/>
          <w:szCs w:val="27"/>
          <w:u w:val="single"/>
          <w:lang w:val="uk-UA"/>
        </w:rPr>
        <w:t>листопад</w:t>
      </w:r>
      <w:r w:rsidRPr="000807E0">
        <w:rPr>
          <w:rFonts w:ascii="Times New Roman" w:hAnsi="Times New Roman"/>
          <w:sz w:val="27"/>
          <w:szCs w:val="27"/>
          <w:u w:val="single"/>
        </w:rPr>
        <w:t xml:space="preserve"> 2016 року</w:t>
      </w:r>
    </w:p>
    <w:p w:rsidR="00F179F9" w:rsidRDefault="00F179F9" w:rsidP="00A81679">
      <w:pPr>
        <w:widowControl w:val="0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0807E0">
        <w:rPr>
          <w:rFonts w:ascii="Times New Roman" w:hAnsi="Times New Roman"/>
          <w:sz w:val="27"/>
          <w:szCs w:val="27"/>
        </w:rPr>
        <w:t xml:space="preserve">Було забезпечено роботою </w:t>
      </w:r>
      <w:r>
        <w:rPr>
          <w:rFonts w:ascii="Times New Roman" w:hAnsi="Times New Roman"/>
          <w:sz w:val="27"/>
          <w:szCs w:val="27"/>
          <w:lang w:val="uk-UA"/>
        </w:rPr>
        <w:t>67</w:t>
      </w:r>
      <w:r w:rsidRPr="000807E0">
        <w:rPr>
          <w:rFonts w:ascii="Times New Roman" w:hAnsi="Times New Roman"/>
          <w:sz w:val="27"/>
          <w:szCs w:val="27"/>
        </w:rPr>
        <w:t xml:space="preserve"> осіб.</w:t>
      </w:r>
    </w:p>
    <w:p w:rsidR="00F179F9" w:rsidRPr="006A0CAA" w:rsidRDefault="00F179F9" w:rsidP="00A81679">
      <w:pPr>
        <w:widowControl w:val="0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0807E0">
        <w:rPr>
          <w:rFonts w:ascii="Times New Roman" w:hAnsi="Times New Roman"/>
          <w:sz w:val="27"/>
          <w:szCs w:val="27"/>
        </w:rPr>
        <w:t xml:space="preserve">Всього відпрацьовано </w:t>
      </w:r>
      <w:r>
        <w:rPr>
          <w:rFonts w:ascii="Times New Roman" w:hAnsi="Times New Roman"/>
          <w:sz w:val="27"/>
          <w:szCs w:val="27"/>
        </w:rPr>
        <w:t>людино/місяців станом на 30.</w:t>
      </w:r>
      <w:r>
        <w:rPr>
          <w:rFonts w:ascii="Times New Roman" w:hAnsi="Times New Roman"/>
          <w:sz w:val="27"/>
          <w:szCs w:val="27"/>
          <w:lang w:val="uk-UA"/>
        </w:rPr>
        <w:t>11</w:t>
      </w:r>
      <w:r w:rsidRPr="000807E0">
        <w:rPr>
          <w:rFonts w:ascii="Times New Roman" w:hAnsi="Times New Roman"/>
          <w:sz w:val="27"/>
          <w:szCs w:val="27"/>
        </w:rPr>
        <w:t xml:space="preserve">.2016:  </w:t>
      </w:r>
      <w:r>
        <w:rPr>
          <w:rFonts w:ascii="Times New Roman" w:hAnsi="Times New Roman"/>
          <w:sz w:val="27"/>
          <w:szCs w:val="27"/>
          <w:lang w:val="uk-UA"/>
        </w:rPr>
        <w:t>79.</w:t>
      </w:r>
    </w:p>
    <w:p w:rsidR="00F179F9" w:rsidRDefault="00F179F9" w:rsidP="00A81679">
      <w:pPr>
        <w:widowControl w:val="0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0807E0">
        <w:rPr>
          <w:rFonts w:ascii="Times New Roman" w:hAnsi="Times New Roman"/>
          <w:sz w:val="27"/>
          <w:szCs w:val="27"/>
        </w:rPr>
        <w:t>Всього відпрацьовано людино/днів станом на 30.</w:t>
      </w:r>
      <w:r>
        <w:rPr>
          <w:rFonts w:ascii="Times New Roman" w:hAnsi="Times New Roman"/>
          <w:sz w:val="27"/>
          <w:szCs w:val="27"/>
          <w:lang w:val="uk-UA"/>
        </w:rPr>
        <w:t>11</w:t>
      </w:r>
      <w:r w:rsidRPr="000807E0">
        <w:rPr>
          <w:rFonts w:ascii="Times New Roman" w:hAnsi="Times New Roman"/>
          <w:sz w:val="27"/>
          <w:szCs w:val="27"/>
        </w:rPr>
        <w:t xml:space="preserve">.2016:  </w:t>
      </w:r>
      <w:r>
        <w:rPr>
          <w:rFonts w:ascii="Times New Roman" w:hAnsi="Times New Roman"/>
          <w:sz w:val="27"/>
          <w:szCs w:val="27"/>
          <w:lang w:val="uk-UA"/>
        </w:rPr>
        <w:t>1603</w:t>
      </w:r>
      <w:r w:rsidRPr="000807E0">
        <w:rPr>
          <w:rFonts w:ascii="Times New Roman" w:hAnsi="Times New Roman"/>
          <w:sz w:val="27"/>
          <w:szCs w:val="27"/>
        </w:rPr>
        <w:t>.</w:t>
      </w:r>
    </w:p>
    <w:p w:rsidR="00F179F9" w:rsidRPr="00BE0960" w:rsidRDefault="00F179F9" w:rsidP="007B7A2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0960">
        <w:rPr>
          <w:rFonts w:ascii="Times New Roman" w:hAnsi="Times New Roman"/>
          <w:sz w:val="28"/>
          <w:szCs w:val="28"/>
        </w:rPr>
        <w:t xml:space="preserve">Такі роботи проводились у сфері благоустрою, соціального захисту, охорони здоров’я, культури, освіти в 65 територіальних громадах 23 районах області та в 5 містах обласного значення. </w:t>
      </w:r>
    </w:p>
    <w:p w:rsidR="00F179F9" w:rsidRPr="003E417C" w:rsidRDefault="00F179F9" w:rsidP="007B7A25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9F9" w:rsidRPr="003E417C" w:rsidRDefault="00F179F9" w:rsidP="00C9669A">
      <w:pPr>
        <w:widowControl w:val="0"/>
        <w:shd w:val="clear" w:color="auto" w:fill="FFFF00"/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17C">
        <w:rPr>
          <w:rFonts w:ascii="Times New Roman" w:hAnsi="Times New Roman"/>
          <w:b/>
          <w:sz w:val="28"/>
          <w:szCs w:val="28"/>
          <w:lang w:val="uk-UA"/>
        </w:rPr>
        <w:t>Департамент економічного розвитку</w:t>
      </w:r>
      <w:r>
        <w:rPr>
          <w:rFonts w:ascii="Times New Roman" w:hAnsi="Times New Roman"/>
          <w:b/>
          <w:sz w:val="28"/>
          <w:szCs w:val="28"/>
          <w:lang w:val="uk-UA"/>
        </w:rPr>
        <w:t>, торгівлі та залучення інвестицій</w:t>
      </w:r>
      <w:r w:rsidRPr="003E417C">
        <w:rPr>
          <w:rFonts w:ascii="Times New Roman" w:hAnsi="Times New Roman"/>
          <w:b/>
          <w:sz w:val="28"/>
          <w:szCs w:val="28"/>
          <w:lang w:val="uk-UA"/>
        </w:rPr>
        <w:t xml:space="preserve"> облдержадміністрації спільно з комунальною бюджетною установою «Обласний контактний центр» Полтавської обласної ради  </w:t>
      </w:r>
    </w:p>
    <w:p w:rsidR="00F179F9" w:rsidRDefault="00F179F9" w:rsidP="007B7A25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51BD7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Pr="002E5034">
        <w:rPr>
          <w:rFonts w:ascii="Times New Roman" w:hAnsi="Times New Roman"/>
          <w:b/>
          <w:sz w:val="28"/>
          <w:szCs w:val="28"/>
          <w:lang w:val="uk-UA"/>
        </w:rPr>
        <w:t>закупівлю програмно-апаратного компл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ексу для комунальної бюджетної </w:t>
      </w:r>
      <w:r w:rsidRPr="002E5034">
        <w:rPr>
          <w:rFonts w:ascii="Times New Roman" w:hAnsi="Times New Roman"/>
          <w:b/>
          <w:sz w:val="28"/>
          <w:szCs w:val="28"/>
          <w:lang w:val="uk-UA"/>
        </w:rPr>
        <w:t>устано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 «Обласний контактний центр»  </w:t>
      </w:r>
      <w:r w:rsidRPr="002E5034">
        <w:rPr>
          <w:rFonts w:ascii="Times New Roman" w:hAnsi="Times New Roman"/>
          <w:b/>
          <w:sz w:val="28"/>
          <w:szCs w:val="28"/>
          <w:lang w:val="uk-UA"/>
        </w:rPr>
        <w:t>Полтавської обласної ради</w:t>
      </w:r>
      <w:r w:rsidRPr="00151BD7">
        <w:rPr>
          <w:rFonts w:ascii="Times New Roman" w:hAnsi="Times New Roman"/>
          <w:sz w:val="28"/>
          <w:szCs w:val="28"/>
          <w:lang w:val="uk-UA"/>
        </w:rPr>
        <w:t>.</w:t>
      </w:r>
      <w:r w:rsidRPr="003E41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79F9" w:rsidRPr="00151BD7" w:rsidRDefault="00F179F9" w:rsidP="007B7A25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51BD7">
        <w:rPr>
          <w:rFonts w:ascii="Times New Roman" w:hAnsi="Times New Roman"/>
          <w:sz w:val="28"/>
          <w:szCs w:val="28"/>
          <w:lang w:val="uk-UA"/>
        </w:rPr>
        <w:t>Придбання сучасного спеціального обладнання для роботи операторів „гарячої” телефонної лінії та аналітиків центру дозволить отримати наступні результати:</w:t>
      </w:r>
    </w:p>
    <w:p w:rsidR="00F179F9" w:rsidRPr="00151BD7" w:rsidRDefault="00F179F9" w:rsidP="007B7A25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151BD7">
        <w:rPr>
          <w:lang w:val="uk-UA"/>
        </w:rPr>
        <w:t>забезпечено більш ефективну взаємодію контактного центру та органів виконавчої влади, органів місцевого самоврядування, обласних установ та організацій, які задіяні у оперативному вирішенні проблемних питань внутрішньо переміщених осіб;</w:t>
      </w:r>
    </w:p>
    <w:p w:rsidR="00F179F9" w:rsidRPr="00151BD7" w:rsidRDefault="00F179F9" w:rsidP="007B7A25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151BD7">
        <w:rPr>
          <w:lang w:val="uk-UA"/>
        </w:rPr>
        <w:t>автоматизовано процес розгляду звернень від внутрішньо переміщених осіб та інших мешканців області за рахунок створення електронної уніфікованої картки звернення заявника, забезпечено її опрацювання, редагування, надсилання та закриття;</w:t>
      </w:r>
    </w:p>
    <w:p w:rsidR="00F179F9" w:rsidRPr="00151BD7" w:rsidRDefault="00F179F9" w:rsidP="007B7A25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151BD7">
        <w:rPr>
          <w:lang w:val="uk-UA"/>
        </w:rPr>
        <w:t>отримано можливість автоматичного визначення номеру вхідного дзвінка від внутрішньо переміщених осіб, що дає можливість швидкого реагування на проблему та встановлення зворотного зв’язку із особою, яка прибула у незнайому місцевість, не має свого постійного місця проживання та досить часто (з практики) змінює телефонний номер;</w:t>
      </w:r>
    </w:p>
    <w:p w:rsidR="00F179F9" w:rsidRPr="00151BD7" w:rsidRDefault="00F179F9" w:rsidP="007B7A25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151BD7">
        <w:rPr>
          <w:lang w:val="uk-UA"/>
        </w:rPr>
        <w:t>отримано можливість формування звітів з метою швидкого при зняття рішення з визначення проблемних районів, де робота з вирішення питань внутрішньо переміщених осіб відбувається на неналежному рівні;</w:t>
      </w:r>
    </w:p>
    <w:p w:rsidR="00F179F9" w:rsidRPr="00151BD7" w:rsidRDefault="00F179F9" w:rsidP="007B7A25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151BD7">
        <w:rPr>
          <w:lang w:val="uk-UA"/>
        </w:rPr>
        <w:t>забезпечено автоматичну фіксацію та запис усіх телефонних розмов з внутрішньо переміщеними особами, що дає можливість додатково уточнити отриману інформацію;</w:t>
      </w:r>
    </w:p>
    <w:p w:rsidR="00F179F9" w:rsidRPr="00151BD7" w:rsidRDefault="00F179F9" w:rsidP="007B7A25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151BD7">
        <w:rPr>
          <w:lang w:val="uk-UA"/>
        </w:rPr>
        <w:t>отримано можливість швидкого пошуку та формування списків за визначеними параметрами (за номерами телефонів, адресами тощо);</w:t>
      </w:r>
    </w:p>
    <w:p w:rsidR="00F179F9" w:rsidRPr="00151BD7" w:rsidRDefault="00F179F9" w:rsidP="007B7A25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151BD7">
        <w:rPr>
          <w:lang w:val="uk-UA"/>
        </w:rPr>
        <w:t>отримано можливість здійснювати зворотній зв’язок з внутрішньо переміщеними особами у зручний для них час шляхом встановлення автоматичного дозвону  на визначені телефонні номери.</w:t>
      </w:r>
    </w:p>
    <w:p w:rsidR="00F179F9" w:rsidRPr="003E417C" w:rsidRDefault="00F179F9" w:rsidP="007B7A25">
      <w:pPr>
        <w:widowControl w:val="0"/>
        <w:tabs>
          <w:tab w:val="num" w:pos="1215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9F9" w:rsidRPr="003E417C" w:rsidRDefault="00F179F9" w:rsidP="00C9669A">
      <w:pPr>
        <w:widowControl w:val="0"/>
        <w:shd w:val="clear" w:color="auto" w:fill="FFFF00"/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17C">
        <w:rPr>
          <w:rFonts w:ascii="Times New Roman" w:hAnsi="Times New Roman"/>
          <w:b/>
          <w:sz w:val="28"/>
          <w:szCs w:val="28"/>
          <w:lang w:val="uk-UA"/>
        </w:rPr>
        <w:t>Департамент охорони здоров’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</w:t>
      </w:r>
      <w:r w:rsidRPr="003E417C">
        <w:rPr>
          <w:rFonts w:ascii="Times New Roman" w:hAnsi="Times New Roman"/>
          <w:b/>
          <w:sz w:val="28"/>
          <w:szCs w:val="28"/>
          <w:lang w:val="uk-UA"/>
        </w:rPr>
        <w:t xml:space="preserve">облдержадміністрації </w:t>
      </w:r>
    </w:p>
    <w:p w:rsidR="00F179F9" w:rsidRPr="00C9669A" w:rsidRDefault="00F179F9" w:rsidP="0073361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ind w:left="0" w:right="67" w:firstLine="567"/>
        <w:jc w:val="both"/>
        <w:rPr>
          <w:lang w:val="uk-UA"/>
        </w:rPr>
      </w:pPr>
      <w:r w:rsidRPr="00C9669A">
        <w:rPr>
          <w:lang w:val="uk-UA"/>
        </w:rPr>
        <w:t>Ведеться капітальний ремонт 3-А відділення примусового лікування з посиленим наглядом Полтавської обласної клінічної</w:t>
      </w:r>
      <w:r>
        <w:rPr>
          <w:lang w:val="uk-UA"/>
        </w:rPr>
        <w:t xml:space="preserve"> психіатричної лікарні ім. О.Ф. </w:t>
      </w:r>
      <w:r w:rsidRPr="00C9669A">
        <w:rPr>
          <w:lang w:val="uk-UA"/>
        </w:rPr>
        <w:t xml:space="preserve">Мальцева, м. Полтава, вул. Медична.1. </w:t>
      </w:r>
    </w:p>
    <w:p w:rsidR="00F179F9" w:rsidRPr="00C9669A" w:rsidRDefault="00F179F9" w:rsidP="00733617">
      <w:pPr>
        <w:pStyle w:val="a"/>
        <w:widowControl w:val="0"/>
        <w:numPr>
          <w:ilvl w:val="0"/>
          <w:numId w:val="5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444D">
        <w:rPr>
          <w:rFonts w:ascii="Times New Roman" w:hAnsi="Times New Roman"/>
          <w:sz w:val="28"/>
          <w:szCs w:val="28"/>
        </w:rPr>
        <w:t>Проведено закупівлю тотальних ендопротезів кульшового суглобу цементної фіксації</w:t>
      </w:r>
      <w:r w:rsidRPr="003E4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(9 шт.), </w:t>
      </w:r>
      <w:r w:rsidRPr="008B1FF9">
        <w:rPr>
          <w:rFonts w:ascii="Times New Roman" w:hAnsi="Times New Roman"/>
          <w:sz w:val="28"/>
          <w:szCs w:val="28"/>
        </w:rPr>
        <w:t xml:space="preserve">тотальних ендопротезів </w:t>
      </w:r>
      <w:r w:rsidRPr="008B1FF9">
        <w:rPr>
          <w:rFonts w:ascii="Times New Roman" w:hAnsi="Times New Roman"/>
          <w:sz w:val="28"/>
          <w:szCs w:val="28"/>
          <w:lang w:eastAsia="en-US"/>
        </w:rPr>
        <w:t>колінного суглобу без збереження задньої хрестоподібної зв’язки (6 шт.) та то</w:t>
      </w:r>
      <w:r w:rsidRPr="008B1FF9">
        <w:rPr>
          <w:rFonts w:ascii="Times New Roman" w:hAnsi="Times New Roman"/>
          <w:sz w:val="28"/>
          <w:szCs w:val="28"/>
        </w:rPr>
        <w:t>тальних ендопротезів</w:t>
      </w:r>
      <w:r w:rsidRPr="003E417C">
        <w:rPr>
          <w:rFonts w:ascii="Times New Roman" w:hAnsi="Times New Roman"/>
          <w:sz w:val="28"/>
          <w:szCs w:val="28"/>
        </w:rPr>
        <w:t xml:space="preserve"> кульшового суглобу безцементної фіксації</w:t>
      </w:r>
      <w:r>
        <w:rPr>
          <w:rFonts w:ascii="Times New Roman" w:hAnsi="Times New Roman"/>
          <w:sz w:val="28"/>
          <w:szCs w:val="28"/>
        </w:rPr>
        <w:t xml:space="preserve"> (7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шт.) </w:t>
      </w:r>
      <w:r w:rsidRPr="00C9669A">
        <w:rPr>
          <w:rFonts w:ascii="Times New Roman" w:hAnsi="Times New Roman"/>
          <w:sz w:val="28"/>
          <w:szCs w:val="28"/>
        </w:rPr>
        <w:t xml:space="preserve">для Обласної клінічної лікарні відновного лікування та діагностики з обласними центрами планування сім’ї та репродукції людини, медичної генетики. </w:t>
      </w:r>
    </w:p>
    <w:p w:rsidR="00F179F9" w:rsidRPr="00C9669A" w:rsidRDefault="00F179F9" w:rsidP="0073361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lang w:val="uk-UA"/>
        </w:rPr>
      </w:pPr>
      <w:r w:rsidRPr="00C9669A">
        <w:rPr>
          <w:lang w:val="uk-UA" w:eastAsia="en-US"/>
        </w:rPr>
        <w:t>Проведена закупівля медикаментів</w:t>
      </w:r>
      <w:r w:rsidRPr="001E20C7">
        <w:rPr>
          <w:lang w:val="uk-UA"/>
        </w:rPr>
        <w:t xml:space="preserve"> </w:t>
      </w:r>
      <w:r w:rsidRPr="00C9669A">
        <w:rPr>
          <w:lang w:val="uk-UA"/>
        </w:rPr>
        <w:t xml:space="preserve">для </w:t>
      </w:r>
      <w:r w:rsidRPr="00C9669A">
        <w:rPr>
          <w:color w:val="000000"/>
          <w:lang w:val="uk-UA"/>
        </w:rPr>
        <w:t>Полтавської обласної клінічної інфекційної лікарні</w:t>
      </w:r>
      <w:r w:rsidRPr="00C9669A">
        <w:rPr>
          <w:lang w:val="uk-UA" w:eastAsia="en-US"/>
        </w:rPr>
        <w:t xml:space="preserve">: </w:t>
      </w:r>
      <w:r w:rsidRPr="00C9669A">
        <w:rPr>
          <w:lang w:val="uk-UA"/>
        </w:rPr>
        <w:t>пегінтерферон альфа 2а (480 од.),  рибавірин (18000 од.)</w:t>
      </w:r>
      <w:r>
        <w:rPr>
          <w:lang w:val="uk-UA"/>
        </w:rPr>
        <w:t>,</w:t>
      </w:r>
      <w:r w:rsidRPr="00C9669A">
        <w:rPr>
          <w:color w:val="000000"/>
          <w:lang w:val="uk-UA"/>
        </w:rPr>
        <w:t xml:space="preserve">. </w:t>
      </w:r>
    </w:p>
    <w:p w:rsidR="00F179F9" w:rsidRPr="00C9669A" w:rsidRDefault="00F179F9" w:rsidP="0073361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lang w:val="uk-UA" w:eastAsia="en-US"/>
        </w:rPr>
      </w:pPr>
      <w:r w:rsidRPr="00C9669A">
        <w:rPr>
          <w:lang w:val="uk-UA" w:eastAsia="en-US"/>
        </w:rPr>
        <w:t>Проведена закупівл</w:t>
      </w:r>
      <w:r>
        <w:rPr>
          <w:lang w:val="uk-UA" w:eastAsia="en-US"/>
        </w:rPr>
        <w:t>я</w:t>
      </w:r>
      <w:r w:rsidRPr="00C9669A">
        <w:rPr>
          <w:spacing w:val="-4"/>
          <w:lang w:val="uk-UA"/>
        </w:rPr>
        <w:t xml:space="preserve"> витратних матеріалів для гемодіалізу</w:t>
      </w:r>
      <w:r w:rsidRPr="00C9669A">
        <w:rPr>
          <w:lang w:val="uk-UA"/>
        </w:rPr>
        <w:t xml:space="preserve"> (1176</w:t>
      </w:r>
      <w:r>
        <w:rPr>
          <w:lang w:val="uk-UA"/>
        </w:rPr>
        <w:t> </w:t>
      </w:r>
      <w:r w:rsidRPr="00C9669A">
        <w:rPr>
          <w:lang w:val="uk-UA"/>
        </w:rPr>
        <w:t xml:space="preserve">наборів) для </w:t>
      </w:r>
      <w:r w:rsidRPr="00C9669A">
        <w:rPr>
          <w:color w:val="000000"/>
          <w:lang w:val="uk-UA"/>
        </w:rPr>
        <w:t xml:space="preserve">Полтавської обласної клінічної лікарні </w:t>
      </w:r>
      <w:r w:rsidRPr="00C9669A">
        <w:rPr>
          <w:rStyle w:val="notranslate"/>
          <w:color w:val="000000"/>
          <w:lang w:val="uk-UA"/>
        </w:rPr>
        <w:t>ім. М. В. Скліфосовського</w:t>
      </w:r>
      <w:r w:rsidRPr="00C9669A">
        <w:rPr>
          <w:color w:val="000000"/>
          <w:lang w:val="uk-UA"/>
        </w:rPr>
        <w:t xml:space="preserve">. </w:t>
      </w:r>
    </w:p>
    <w:p w:rsidR="00F179F9" w:rsidRPr="00C9669A" w:rsidRDefault="00F179F9" w:rsidP="0073361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lang w:val="uk-UA"/>
        </w:rPr>
      </w:pPr>
      <w:r w:rsidRPr="00C9669A">
        <w:rPr>
          <w:lang w:val="uk-UA" w:eastAsia="en-US"/>
        </w:rPr>
        <w:t>Проведена закупівл</w:t>
      </w:r>
      <w:r>
        <w:rPr>
          <w:lang w:val="uk-UA" w:eastAsia="en-US"/>
        </w:rPr>
        <w:t>я</w:t>
      </w:r>
      <w:r w:rsidRPr="00C9669A">
        <w:rPr>
          <w:lang w:val="uk-UA" w:eastAsia="en-US"/>
        </w:rPr>
        <w:t xml:space="preserve">  медикаментів: </w:t>
      </w:r>
      <w:r w:rsidRPr="00C9669A">
        <w:rPr>
          <w:spacing w:val="-4"/>
          <w:lang w:val="uk-UA"/>
        </w:rPr>
        <w:t>куросурф (17 упаковок)</w:t>
      </w:r>
      <w:r w:rsidRPr="00C9669A">
        <w:rPr>
          <w:lang w:val="uk-UA" w:eastAsia="en-US"/>
        </w:rPr>
        <w:t xml:space="preserve"> </w:t>
      </w:r>
      <w:r w:rsidRPr="00C9669A">
        <w:rPr>
          <w:lang w:val="uk-UA"/>
        </w:rPr>
        <w:t xml:space="preserve">для </w:t>
      </w:r>
      <w:r w:rsidRPr="00C9669A">
        <w:rPr>
          <w:color w:val="000000"/>
          <w:lang w:val="uk-UA"/>
        </w:rPr>
        <w:t xml:space="preserve">Полтавської обласної клінічної лікарні </w:t>
      </w:r>
      <w:r w:rsidRPr="00C9669A">
        <w:rPr>
          <w:rStyle w:val="notranslate"/>
          <w:color w:val="000000"/>
          <w:lang w:val="uk-UA"/>
        </w:rPr>
        <w:t>ім. М. В. Скліфосовського</w:t>
      </w:r>
      <w:r w:rsidRPr="00C9669A">
        <w:rPr>
          <w:color w:val="000000"/>
          <w:lang w:val="uk-UA"/>
        </w:rPr>
        <w:t>.</w:t>
      </w:r>
    </w:p>
    <w:p w:rsidR="00F179F9" w:rsidRPr="00E51DA0" w:rsidRDefault="00F179F9" w:rsidP="0073361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lang w:val="uk-UA"/>
        </w:rPr>
      </w:pPr>
      <w:r>
        <w:rPr>
          <w:color w:val="000000"/>
          <w:spacing w:val="-6"/>
          <w:lang w:val="uk-UA"/>
        </w:rPr>
        <w:t>Проведена</w:t>
      </w:r>
      <w:r w:rsidRPr="00733617">
        <w:rPr>
          <w:color w:val="000000"/>
          <w:spacing w:val="-6"/>
          <w:lang w:val="uk-UA"/>
        </w:rPr>
        <w:t xml:space="preserve"> закупівл</w:t>
      </w:r>
      <w:r>
        <w:rPr>
          <w:color w:val="000000"/>
          <w:spacing w:val="-6"/>
          <w:lang w:val="uk-UA"/>
        </w:rPr>
        <w:t>я</w:t>
      </w:r>
      <w:r w:rsidRPr="00733617">
        <w:rPr>
          <w:color w:val="000000"/>
          <w:spacing w:val="-6"/>
          <w:lang w:val="uk-UA"/>
        </w:rPr>
        <w:t xml:space="preserve"> слухових апаратів (20 шт.), </w:t>
      </w:r>
      <w:r w:rsidRPr="00733617">
        <w:rPr>
          <w:spacing w:val="-6"/>
          <w:lang w:val="uk-UA"/>
        </w:rPr>
        <w:t>обладнання та інвентарю  для кабінету «Діабетична стопа» для</w:t>
      </w:r>
      <w:r w:rsidRPr="00733617">
        <w:rPr>
          <w:rStyle w:val="notranslate"/>
          <w:bCs/>
          <w:color w:val="000000"/>
          <w:spacing w:val="-6"/>
          <w:lang w:val="uk-UA"/>
        </w:rPr>
        <w:t xml:space="preserve"> </w:t>
      </w:r>
      <w:r w:rsidRPr="00733617">
        <w:rPr>
          <w:spacing w:val="-6"/>
          <w:lang w:val="uk-UA"/>
        </w:rPr>
        <w:t>Полтавської обласної клінічної лікарні ім. М.В.Скліфосовського.</w:t>
      </w:r>
    </w:p>
    <w:p w:rsidR="00F179F9" w:rsidRPr="00733617" w:rsidRDefault="00F179F9" w:rsidP="0073361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lang w:val="uk-UA"/>
        </w:rPr>
      </w:pPr>
      <w:r>
        <w:rPr>
          <w:spacing w:val="-6"/>
          <w:sz w:val="27"/>
          <w:szCs w:val="27"/>
          <w:lang w:val="uk-UA"/>
        </w:rPr>
        <w:t xml:space="preserve">Проведена закупівля </w:t>
      </w:r>
      <w:r w:rsidRPr="00EB1615">
        <w:rPr>
          <w:sz w:val="26"/>
          <w:szCs w:val="26"/>
          <w:lang w:val="uk-UA"/>
        </w:rPr>
        <w:t>м’якого інвентарю для Полтавської обласної клінічної психіатричної лікарні ім. О.Ф. Мальцева</w:t>
      </w:r>
      <w:r>
        <w:rPr>
          <w:sz w:val="26"/>
          <w:szCs w:val="26"/>
          <w:lang w:val="uk-UA"/>
        </w:rPr>
        <w:t>.</w:t>
      </w:r>
    </w:p>
    <w:p w:rsidR="00F179F9" w:rsidRPr="00733617" w:rsidRDefault="00F179F9" w:rsidP="00733617">
      <w:pPr>
        <w:pStyle w:val="ListParagraph"/>
        <w:widowControl w:val="0"/>
        <w:shd w:val="clear" w:color="auto" w:fill="FFFFFF"/>
        <w:tabs>
          <w:tab w:val="left" w:pos="851"/>
          <w:tab w:val="left" w:pos="1134"/>
        </w:tabs>
        <w:ind w:left="567" w:firstLine="0"/>
        <w:jc w:val="both"/>
        <w:rPr>
          <w:lang w:val="uk-UA"/>
        </w:rPr>
      </w:pPr>
    </w:p>
    <w:p w:rsidR="00F179F9" w:rsidRPr="003E417C" w:rsidRDefault="00F179F9" w:rsidP="00C9669A">
      <w:pPr>
        <w:widowControl w:val="0"/>
        <w:shd w:val="clear" w:color="auto" w:fill="FFFF00"/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17C">
        <w:rPr>
          <w:rFonts w:ascii="Times New Roman" w:hAnsi="Times New Roman"/>
          <w:b/>
          <w:sz w:val="28"/>
          <w:szCs w:val="28"/>
          <w:lang w:val="uk-UA"/>
        </w:rPr>
        <w:t>БО «Світло Надії»</w:t>
      </w:r>
    </w:p>
    <w:p w:rsidR="00F179F9" w:rsidRPr="00C9669A" w:rsidRDefault="00F179F9" w:rsidP="00733617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9669A">
        <w:rPr>
          <w:lang w:val="uk-UA"/>
        </w:rPr>
        <w:t>Проводиться процедура закупівлі ремонтних робіт в Кризовому центрі для жінок, м. Полтава, за адресою: м. Полтава, вул. Монастирська, 32-А.</w:t>
      </w:r>
      <w:r>
        <w:rPr>
          <w:lang w:val="uk-UA"/>
        </w:rPr>
        <w:t xml:space="preserve"> </w:t>
      </w:r>
    </w:p>
    <w:p w:rsidR="00F179F9" w:rsidRPr="00C9669A" w:rsidRDefault="00F179F9" w:rsidP="00733617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lang w:val="uk-UA"/>
        </w:rPr>
      </w:pPr>
      <w:r w:rsidRPr="00C9669A">
        <w:rPr>
          <w:snapToGrid w:val="0"/>
          <w:lang w:val="uk-UA" w:eastAsia="en-US"/>
        </w:rPr>
        <w:t>На базі БО «Світло Надії»</w:t>
      </w:r>
      <w:r>
        <w:rPr>
          <w:snapToGrid w:val="0"/>
          <w:lang w:val="uk-UA" w:eastAsia="en-US"/>
        </w:rPr>
        <w:t xml:space="preserve"> </w:t>
      </w:r>
      <w:r w:rsidRPr="00C9669A">
        <w:rPr>
          <w:snapToGrid w:val="0"/>
          <w:lang w:val="uk-UA" w:eastAsia="en-US"/>
        </w:rPr>
        <w:t xml:space="preserve">в рамках Проекту працюють п’ять соціальних співробітників для допомоги внутрішньо переміщеним особам. </w:t>
      </w:r>
      <w:r w:rsidRPr="00C9669A">
        <w:rPr>
          <w:lang w:val="uk-UA"/>
        </w:rPr>
        <w:t>Основними завданнями соціальних працівників є:</w:t>
      </w:r>
      <w:r w:rsidRPr="00C9669A">
        <w:rPr>
          <w:b/>
          <w:lang w:val="uk-UA"/>
        </w:rPr>
        <w:t xml:space="preserve"> </w:t>
      </w:r>
      <w:r w:rsidRPr="00C9669A">
        <w:rPr>
          <w:color w:val="000000"/>
          <w:lang w:val="uk-UA"/>
        </w:rPr>
        <w:t xml:space="preserve"> соціальна адаптація, інтеграція та реінтеграція; соціально-психологічна реабілітація, кризове та екстрене втручання, консультування, оцінка потреб, представництво інтересів, соціальна профілактика, сприяння в працевлаштуванні, сприяння в оформленні соціальних виплат,  сприяння у влаштуванні дітей до дошкільних навчальних закладів.</w:t>
      </w:r>
      <w:r w:rsidRPr="00C9669A">
        <w:rPr>
          <w:b/>
          <w:lang w:val="uk-UA"/>
        </w:rPr>
        <w:t xml:space="preserve"> </w:t>
      </w:r>
    </w:p>
    <w:p w:rsidR="00F179F9" w:rsidRPr="00C9669A" w:rsidRDefault="00F179F9" w:rsidP="00733617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uk-UA" w:eastAsia="uk-UA"/>
        </w:rPr>
      </w:pPr>
      <w:r w:rsidRPr="00C9669A">
        <w:rPr>
          <w:rStyle w:val="notranslate"/>
          <w:color w:val="000000"/>
          <w:lang w:val="uk-UA"/>
        </w:rPr>
        <w:t xml:space="preserve">Була надана </w:t>
      </w:r>
      <w:r w:rsidRPr="00C9669A">
        <w:rPr>
          <w:color w:val="000000"/>
          <w:lang w:val="uk-UA" w:eastAsia="uk-UA"/>
        </w:rPr>
        <w:t>соціальна підтримка 162 особам із числа внутрішньо переміщених осіб. За період з 1 березня по 15 червня 2016 року після прийому на роботу додаткових 5 соціальних працівників в рамках проекту отримали соціальну підтримку 74 внутрішньо переміщених особи.</w:t>
      </w:r>
    </w:p>
    <w:p w:rsidR="00F179F9" w:rsidRDefault="00F179F9" w:rsidP="007B7A25">
      <w:pPr>
        <w:widowControl w:val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179F9" w:rsidRPr="003E417C" w:rsidRDefault="00F179F9" w:rsidP="007B7A25">
      <w:pPr>
        <w:widowControl w:val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179F9" w:rsidRPr="003E417C" w:rsidRDefault="00F179F9" w:rsidP="00C9669A">
      <w:pPr>
        <w:widowControl w:val="0"/>
        <w:shd w:val="clear" w:color="auto" w:fill="FFFF00"/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17C">
        <w:rPr>
          <w:rFonts w:ascii="Times New Roman" w:hAnsi="Times New Roman"/>
          <w:b/>
          <w:sz w:val="28"/>
          <w:szCs w:val="28"/>
          <w:lang w:val="uk-UA"/>
        </w:rPr>
        <w:t>Полтавська міська рада</w:t>
      </w:r>
    </w:p>
    <w:p w:rsidR="00F179F9" w:rsidRPr="0060587D" w:rsidRDefault="00F179F9" w:rsidP="007B7A25">
      <w:pPr>
        <w:pStyle w:val="PlainText"/>
        <w:widowControl w:val="0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0587D">
        <w:rPr>
          <w:rFonts w:ascii="Times New Roman" w:hAnsi="Times New Roman"/>
          <w:spacing w:val="-4"/>
          <w:sz w:val="28"/>
          <w:szCs w:val="28"/>
          <w:lang w:val="uk-UA"/>
        </w:rPr>
        <w:t xml:space="preserve">1. Проведено закупівлю матраців, ковдр, подушок,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посуду</w:t>
      </w:r>
      <w:r w:rsidRPr="0060587D">
        <w:rPr>
          <w:rFonts w:ascii="Times New Roman" w:hAnsi="Times New Roman"/>
          <w:spacing w:val="-4"/>
          <w:sz w:val="28"/>
          <w:szCs w:val="28"/>
          <w:lang w:val="uk-UA"/>
        </w:rPr>
        <w:t xml:space="preserve"> та інших необхідних речей для 180 дітей в дошкільних навчальних закладах м.Полтави. За підсумками закупівлі були зекономлені кошти, за рахунок яких проведено закупівл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ю 180 </w:t>
      </w:r>
      <w:r w:rsidRPr="0060587D">
        <w:rPr>
          <w:rFonts w:ascii="Times New Roman" w:hAnsi="Times New Roman"/>
          <w:spacing w:val="-4"/>
          <w:sz w:val="28"/>
          <w:szCs w:val="28"/>
          <w:lang w:val="uk-UA"/>
        </w:rPr>
        <w:t>дитячих ліжок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в дошкільні навчальні заклади. </w:t>
      </w:r>
    </w:p>
    <w:p w:rsidR="00F179F9" w:rsidRDefault="00F179F9" w:rsidP="007B7A25">
      <w:pPr>
        <w:widowControl w:val="0"/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2. </w:t>
      </w:r>
      <w:r w:rsidRPr="00025889">
        <w:rPr>
          <w:iCs/>
          <w:sz w:val="28"/>
          <w:szCs w:val="28"/>
          <w:lang w:val="uk-UA"/>
        </w:rPr>
        <w:t>Навчальною музичною літературою забезпечено понад 500 дітей  в школах естетичного виховання.</w:t>
      </w:r>
    </w:p>
    <w:p w:rsidR="00F179F9" w:rsidRDefault="00F179F9" w:rsidP="007B7A25">
      <w:pPr>
        <w:widowControl w:val="0"/>
        <w:ind w:firstLine="708"/>
        <w:jc w:val="both"/>
        <w:rPr>
          <w:iCs/>
          <w:sz w:val="28"/>
          <w:szCs w:val="28"/>
          <w:lang w:val="uk-UA"/>
        </w:rPr>
      </w:pPr>
    </w:p>
    <w:p w:rsidR="00F179F9" w:rsidRPr="003E417C" w:rsidRDefault="00F179F9" w:rsidP="00C9669A">
      <w:pPr>
        <w:widowControl w:val="0"/>
        <w:shd w:val="clear" w:color="auto" w:fill="FFFF00"/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17C">
        <w:rPr>
          <w:rFonts w:ascii="Times New Roman" w:hAnsi="Times New Roman"/>
          <w:b/>
          <w:sz w:val="28"/>
          <w:szCs w:val="28"/>
          <w:lang w:val="uk-UA"/>
        </w:rPr>
        <w:t>Гадяцька міська рада</w:t>
      </w:r>
    </w:p>
    <w:p w:rsidR="00F179F9" w:rsidRDefault="00F179F9" w:rsidP="007B7A25">
      <w:pPr>
        <w:widowControl w:val="0"/>
        <w:shd w:val="clear" w:color="auto" w:fill="FFFFFF"/>
        <w:ind w:right="67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Завершується</w:t>
      </w:r>
      <w:r w:rsidRPr="003E41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капітальний ремонт соціального </w:t>
      </w:r>
      <w:r w:rsidRPr="003E417C">
        <w:rPr>
          <w:rFonts w:ascii="Times New Roman" w:hAnsi="Times New Roman"/>
          <w:sz w:val="28"/>
          <w:szCs w:val="28"/>
          <w:lang w:val="uk-UA"/>
        </w:rPr>
        <w:t>готелю «Жовтень», м. Гадяч.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79F9" w:rsidRDefault="00F179F9" w:rsidP="007B7A25">
      <w:pPr>
        <w:widowControl w:val="0"/>
        <w:shd w:val="clear" w:color="auto" w:fill="FFFFFF"/>
        <w:ind w:right="67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9F9" w:rsidRPr="003E417C" w:rsidRDefault="00F179F9" w:rsidP="00C9669A">
      <w:pPr>
        <w:widowControl w:val="0"/>
        <w:shd w:val="clear" w:color="auto" w:fill="FFFF00"/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17C">
        <w:rPr>
          <w:rFonts w:ascii="Times New Roman" w:hAnsi="Times New Roman"/>
          <w:b/>
          <w:sz w:val="28"/>
          <w:szCs w:val="28"/>
          <w:lang w:val="uk-UA"/>
        </w:rPr>
        <w:t>Новогалещинська селищна рада</w:t>
      </w:r>
    </w:p>
    <w:p w:rsidR="00F179F9" w:rsidRPr="00212F74" w:rsidRDefault="00F179F9" w:rsidP="0073361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2F74">
        <w:rPr>
          <w:rFonts w:ascii="Times New Roman" w:hAnsi="Times New Roman"/>
          <w:sz w:val="28"/>
          <w:szCs w:val="28"/>
          <w:lang w:val="uk-UA"/>
        </w:rPr>
        <w:t>Розпочаті ремонтні роботи «Капітальний ремонт житлової будівлі  Новогалещинської селищної ради, для тимчасово переселених осіб, по вул. Горького,52 в смт. Нова Галещина Козельщинського району Полтавської області (ІІ</w:t>
      </w:r>
      <w:r w:rsidRPr="00212F74">
        <w:rPr>
          <w:rFonts w:ascii="Times New Roman" w:hAnsi="Times New Roman"/>
          <w:sz w:val="28"/>
          <w:szCs w:val="28"/>
          <w:lang w:val="uk-UA"/>
        </w:rPr>
        <w:noBreakHyphen/>
        <w:t xml:space="preserve">й поверх)» (перший поверх цього приміщення був відремонтований в рамках іншого проекту ПРООН/ЄС «Місцевий розвиток, орієнтований на громаду»). </w:t>
      </w:r>
    </w:p>
    <w:p w:rsidR="00F179F9" w:rsidRPr="00733617" w:rsidRDefault="00F179F9" w:rsidP="0073361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2F74">
        <w:rPr>
          <w:rFonts w:ascii="Times New Roman" w:hAnsi="Times New Roman"/>
          <w:sz w:val="28"/>
          <w:szCs w:val="28"/>
          <w:lang w:val="uk-UA"/>
        </w:rPr>
        <w:t>В цьому приміщені проживають особи із числа ВПО, в тому числі такі, які мають категорії інвалідності та обмежені в пересуванні.</w:t>
      </w:r>
      <w:r w:rsidRPr="007336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79F9" w:rsidRPr="0060587D" w:rsidRDefault="00F179F9" w:rsidP="007B7A25">
      <w:pPr>
        <w:widowControl w:val="0"/>
        <w:shd w:val="clear" w:color="auto" w:fill="FFFFFF"/>
        <w:ind w:right="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179F9" w:rsidRPr="003E417C" w:rsidRDefault="00F179F9" w:rsidP="00C9669A">
      <w:pPr>
        <w:widowControl w:val="0"/>
        <w:shd w:val="clear" w:color="auto" w:fill="FFFF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417C">
        <w:rPr>
          <w:rFonts w:ascii="Times New Roman" w:hAnsi="Times New Roman"/>
          <w:b/>
          <w:sz w:val="28"/>
          <w:szCs w:val="28"/>
          <w:lang w:val="uk-UA"/>
        </w:rPr>
        <w:t>Полтавська обласна організація Товариства Червоного Хреста України</w:t>
      </w:r>
    </w:p>
    <w:p w:rsidR="00F179F9" w:rsidRPr="00025889" w:rsidRDefault="00F179F9" w:rsidP="007B7A25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E417C">
        <w:rPr>
          <w:rFonts w:ascii="Times New Roman" w:hAnsi="Times New Roman"/>
          <w:sz w:val="28"/>
          <w:szCs w:val="28"/>
          <w:lang w:val="uk-UA"/>
        </w:rPr>
        <w:t xml:space="preserve">На базі Полтавської обласної організації Товариства Червоного Хреста України в </w:t>
      </w:r>
      <w:r>
        <w:rPr>
          <w:rFonts w:ascii="Times New Roman" w:hAnsi="Times New Roman"/>
          <w:sz w:val="28"/>
          <w:szCs w:val="28"/>
          <w:lang w:val="uk-UA"/>
        </w:rPr>
        <w:t xml:space="preserve">рамках Проекту  працюють </w:t>
      </w:r>
      <w:r w:rsidRPr="00E0444D">
        <w:rPr>
          <w:rFonts w:ascii="Times New Roman" w:hAnsi="Times New Roman"/>
          <w:sz w:val="28"/>
          <w:szCs w:val="28"/>
          <w:lang w:val="uk-UA"/>
        </w:rPr>
        <w:t xml:space="preserve">2 соціальних працівника  та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0444D">
        <w:rPr>
          <w:rFonts w:ascii="Times New Roman" w:hAnsi="Times New Roman"/>
          <w:sz w:val="28"/>
          <w:szCs w:val="28"/>
          <w:lang w:val="uk-UA"/>
        </w:rPr>
        <w:t xml:space="preserve"> психолога. Надається соціально-психологічна підтримка людей похилого віку та інвалідів з числа переміщених осіб, проводиться робота із  зміцнення процесів примирення та інтегрування їх</w:t>
      </w:r>
      <w:r w:rsidRPr="003E417C">
        <w:rPr>
          <w:rFonts w:ascii="Times New Roman" w:hAnsi="Times New Roman"/>
          <w:sz w:val="28"/>
          <w:szCs w:val="28"/>
          <w:lang w:val="uk-UA"/>
        </w:rPr>
        <w:t xml:space="preserve"> в громаду Полтавської області.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417C">
        <w:rPr>
          <w:rFonts w:ascii="Times New Roman" w:hAnsi="Times New Roman"/>
          <w:sz w:val="28"/>
          <w:szCs w:val="28"/>
          <w:lang w:val="uk-UA"/>
        </w:rPr>
        <w:t xml:space="preserve">Надаються індивідуальні та групові консультації, проводиться просвітницько-інформаційна робота з переміщеними </w:t>
      </w:r>
      <w:r w:rsidRPr="00025889">
        <w:rPr>
          <w:rFonts w:ascii="Times New Roman" w:hAnsi="Times New Roman"/>
          <w:sz w:val="28"/>
          <w:szCs w:val="28"/>
          <w:lang w:val="uk-UA"/>
        </w:rPr>
        <w:t>особами та їх близьким соціальним оточенням, проводяться розважальні заходи соціальної направленості.</w:t>
      </w:r>
    </w:p>
    <w:p w:rsidR="00F179F9" w:rsidRDefault="00F179F9" w:rsidP="0060587D">
      <w:pPr>
        <w:widowControl w:val="0"/>
        <w:ind w:firstLine="708"/>
        <w:jc w:val="both"/>
        <w:rPr>
          <w:iCs/>
          <w:sz w:val="28"/>
          <w:szCs w:val="28"/>
          <w:lang w:val="uk-UA"/>
        </w:rPr>
      </w:pPr>
      <w:r w:rsidRPr="00025889">
        <w:rPr>
          <w:iCs/>
          <w:sz w:val="28"/>
          <w:szCs w:val="28"/>
          <w:lang w:val="uk-UA"/>
        </w:rPr>
        <w:t>Серед людей похилого віку та інвалідів з числа ВПО отримали психологічну допомог</w:t>
      </w:r>
      <w:r>
        <w:rPr>
          <w:iCs/>
          <w:sz w:val="28"/>
          <w:szCs w:val="28"/>
          <w:lang w:val="uk-UA"/>
        </w:rPr>
        <w:t xml:space="preserve">у 173 особи, соціальну допомогу </w:t>
      </w:r>
      <w:r w:rsidRPr="00025889">
        <w:rPr>
          <w:iCs/>
          <w:sz w:val="28"/>
          <w:szCs w:val="28"/>
          <w:lang w:val="uk-UA"/>
        </w:rPr>
        <w:t xml:space="preserve">– 183 особи.  </w:t>
      </w:r>
    </w:p>
    <w:p w:rsidR="00F179F9" w:rsidRDefault="00F179F9" w:rsidP="0060587D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417C">
        <w:rPr>
          <w:rFonts w:ascii="Times New Roman" w:hAnsi="Times New Roman"/>
          <w:sz w:val="28"/>
          <w:szCs w:val="28"/>
          <w:lang w:val="uk-UA"/>
        </w:rPr>
        <w:t>Робота продовжується.</w:t>
      </w:r>
    </w:p>
    <w:p w:rsidR="00F179F9" w:rsidRDefault="00F179F9" w:rsidP="0060587D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9F9" w:rsidRDefault="00F179F9" w:rsidP="0060587D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9F9" w:rsidRDefault="00F179F9" w:rsidP="00973286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uk-UA"/>
        </w:rPr>
      </w:pPr>
      <w:hyperlink r:id="rId7" w:tgtFrame="_blank" w:tooltip="blocked::https://www.facebook.com/PoltavaforIDPs" w:history="1">
        <w:r>
          <w:rPr>
            <w:rStyle w:val="Hyperlink"/>
            <w:rFonts w:ascii="Calibri" w:hAnsi="Calibri"/>
            <w:color w:val="800080"/>
            <w:sz w:val="22"/>
            <w:szCs w:val="22"/>
          </w:rPr>
          <w:t>https://www.facebook.com/PoltavaforIDPs</w:t>
        </w:r>
      </w:hyperlink>
    </w:p>
    <w:p w:rsidR="00F179F9" w:rsidRPr="007F5B03" w:rsidRDefault="00F179F9" w:rsidP="00973286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</w:p>
    <w:p w:rsidR="00F179F9" w:rsidRDefault="00F179F9" w:rsidP="00973286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hyperlink r:id="rId8" w:tgtFrame="_blank" w:tooltip="blocked::http://www.adm-pl.gov.ua/page/proekt-ievropeyskogo-soyuzu-poltavska-oblast-dlya-vnutrishno-peremishchenih-osib" w:history="1">
        <w:r>
          <w:rPr>
            <w:rStyle w:val="Hyperlink"/>
            <w:rFonts w:ascii="Calibri" w:hAnsi="Calibri"/>
            <w:color w:val="800080"/>
            <w:sz w:val="22"/>
            <w:szCs w:val="22"/>
          </w:rPr>
          <w:t>http://www.adm-pl.gov.ua/page/proekt-ievropeyskogo-soyuzu-poltavska-oblast-dlya-vnutrishno-peremishchenih-osib</w:t>
        </w:r>
      </w:hyperlink>
    </w:p>
    <w:p w:rsidR="00F179F9" w:rsidRPr="003E417C" w:rsidRDefault="00F179F9" w:rsidP="0060587D">
      <w:pPr>
        <w:widowControl w:val="0"/>
        <w:ind w:firstLine="708"/>
        <w:jc w:val="both"/>
        <w:rPr>
          <w:sz w:val="28"/>
          <w:szCs w:val="28"/>
          <w:lang w:val="uk-UA"/>
        </w:rPr>
      </w:pPr>
    </w:p>
    <w:sectPr w:rsidR="00F179F9" w:rsidRPr="003E417C" w:rsidSect="00C9669A">
      <w:headerReference w:type="even" r:id="rId9"/>
      <w:headerReference w:type="default" r:id="rId10"/>
      <w:pgSz w:w="11906" w:h="16838"/>
      <w:pgMar w:top="719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F9" w:rsidRDefault="00F179F9">
      <w:r>
        <w:separator/>
      </w:r>
    </w:p>
  </w:endnote>
  <w:endnote w:type="continuationSeparator" w:id="1">
    <w:p w:rsidR="00F179F9" w:rsidRDefault="00F1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F9" w:rsidRDefault="00F179F9">
      <w:r>
        <w:separator/>
      </w:r>
    </w:p>
  </w:footnote>
  <w:footnote w:type="continuationSeparator" w:id="1">
    <w:p w:rsidR="00F179F9" w:rsidRDefault="00F17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9" w:rsidRDefault="00F179F9" w:rsidP="00E21D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9F9" w:rsidRDefault="00F179F9" w:rsidP="00CD1BB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F9" w:rsidRDefault="00F179F9" w:rsidP="00A106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179F9" w:rsidRDefault="00F179F9" w:rsidP="00CD1BB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E19"/>
    <w:multiLevelType w:val="hybridMultilevel"/>
    <w:tmpl w:val="D4544458"/>
    <w:lvl w:ilvl="0" w:tplc="60CCE9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9E7C69"/>
    <w:multiLevelType w:val="multilevel"/>
    <w:tmpl w:val="73A27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2B9F39A0"/>
    <w:multiLevelType w:val="hybridMultilevel"/>
    <w:tmpl w:val="F9F6006C"/>
    <w:lvl w:ilvl="0" w:tplc="E2824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116422"/>
    <w:multiLevelType w:val="hybridMultilevel"/>
    <w:tmpl w:val="69127844"/>
    <w:lvl w:ilvl="0" w:tplc="D6F4F2A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EF112D"/>
    <w:multiLevelType w:val="hybridMultilevel"/>
    <w:tmpl w:val="4B14A292"/>
    <w:lvl w:ilvl="0" w:tplc="01EE802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206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F55E3"/>
    <w:multiLevelType w:val="hybridMultilevel"/>
    <w:tmpl w:val="1248D3EA"/>
    <w:lvl w:ilvl="0" w:tplc="F8D0D68A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3F7751E"/>
    <w:multiLevelType w:val="hybridMultilevel"/>
    <w:tmpl w:val="AD32E8C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7DC13853"/>
    <w:multiLevelType w:val="hybridMultilevel"/>
    <w:tmpl w:val="589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D54"/>
    <w:rsid w:val="0000330C"/>
    <w:rsid w:val="00003C05"/>
    <w:rsid w:val="00025889"/>
    <w:rsid w:val="000347B4"/>
    <w:rsid w:val="0004230A"/>
    <w:rsid w:val="00053560"/>
    <w:rsid w:val="0007483F"/>
    <w:rsid w:val="000807E0"/>
    <w:rsid w:val="000A2BCB"/>
    <w:rsid w:val="000D6625"/>
    <w:rsid w:val="000D67CD"/>
    <w:rsid w:val="00100680"/>
    <w:rsid w:val="00117C8C"/>
    <w:rsid w:val="001355BC"/>
    <w:rsid w:val="00151BD7"/>
    <w:rsid w:val="001713D1"/>
    <w:rsid w:val="00173B97"/>
    <w:rsid w:val="001A22CB"/>
    <w:rsid w:val="001A61C1"/>
    <w:rsid w:val="001B2FF6"/>
    <w:rsid w:val="001B6760"/>
    <w:rsid w:val="001B6FC9"/>
    <w:rsid w:val="001C7184"/>
    <w:rsid w:val="001D20D6"/>
    <w:rsid w:val="001D78BE"/>
    <w:rsid w:val="001E20C7"/>
    <w:rsid w:val="00212F74"/>
    <w:rsid w:val="00227E2D"/>
    <w:rsid w:val="00231FA8"/>
    <w:rsid w:val="002500E5"/>
    <w:rsid w:val="00260485"/>
    <w:rsid w:val="002815B0"/>
    <w:rsid w:val="002B4E52"/>
    <w:rsid w:val="002B767A"/>
    <w:rsid w:val="002C778B"/>
    <w:rsid w:val="002D4398"/>
    <w:rsid w:val="002E35CC"/>
    <w:rsid w:val="002E5034"/>
    <w:rsid w:val="00310072"/>
    <w:rsid w:val="00315757"/>
    <w:rsid w:val="00325CD1"/>
    <w:rsid w:val="0032785D"/>
    <w:rsid w:val="00343E81"/>
    <w:rsid w:val="00346D28"/>
    <w:rsid w:val="003646B1"/>
    <w:rsid w:val="00374EED"/>
    <w:rsid w:val="0037515E"/>
    <w:rsid w:val="003B5EB3"/>
    <w:rsid w:val="003B64F7"/>
    <w:rsid w:val="003C4AFE"/>
    <w:rsid w:val="003D4CDA"/>
    <w:rsid w:val="003D7169"/>
    <w:rsid w:val="003E417C"/>
    <w:rsid w:val="003E4495"/>
    <w:rsid w:val="003F0D5B"/>
    <w:rsid w:val="00401881"/>
    <w:rsid w:val="00414325"/>
    <w:rsid w:val="0042137C"/>
    <w:rsid w:val="00424528"/>
    <w:rsid w:val="00424563"/>
    <w:rsid w:val="00427C01"/>
    <w:rsid w:val="004329C2"/>
    <w:rsid w:val="00446EDD"/>
    <w:rsid w:val="00474497"/>
    <w:rsid w:val="00482E98"/>
    <w:rsid w:val="004912B7"/>
    <w:rsid w:val="004A0BCF"/>
    <w:rsid w:val="004B4860"/>
    <w:rsid w:val="004D7094"/>
    <w:rsid w:val="004F68CC"/>
    <w:rsid w:val="0050314C"/>
    <w:rsid w:val="00521E95"/>
    <w:rsid w:val="00546051"/>
    <w:rsid w:val="00560992"/>
    <w:rsid w:val="00565690"/>
    <w:rsid w:val="005712E7"/>
    <w:rsid w:val="005945C1"/>
    <w:rsid w:val="005B12E5"/>
    <w:rsid w:val="005C1878"/>
    <w:rsid w:val="005C3FB2"/>
    <w:rsid w:val="005C5FC8"/>
    <w:rsid w:val="005D610C"/>
    <w:rsid w:val="0060587D"/>
    <w:rsid w:val="00622F7B"/>
    <w:rsid w:val="0063062A"/>
    <w:rsid w:val="006338B3"/>
    <w:rsid w:val="00642338"/>
    <w:rsid w:val="006514B2"/>
    <w:rsid w:val="0065362D"/>
    <w:rsid w:val="006874EF"/>
    <w:rsid w:val="006A0CAA"/>
    <w:rsid w:val="006A34EA"/>
    <w:rsid w:val="006A4697"/>
    <w:rsid w:val="006C2899"/>
    <w:rsid w:val="006E3ED5"/>
    <w:rsid w:val="006E5ADE"/>
    <w:rsid w:val="006F06A0"/>
    <w:rsid w:val="006F491A"/>
    <w:rsid w:val="0070687B"/>
    <w:rsid w:val="00725780"/>
    <w:rsid w:val="00733617"/>
    <w:rsid w:val="0075526C"/>
    <w:rsid w:val="00773BA0"/>
    <w:rsid w:val="00776795"/>
    <w:rsid w:val="007970C6"/>
    <w:rsid w:val="007A1082"/>
    <w:rsid w:val="007B1EDC"/>
    <w:rsid w:val="007B7A25"/>
    <w:rsid w:val="007C02A5"/>
    <w:rsid w:val="007F2848"/>
    <w:rsid w:val="007F5B03"/>
    <w:rsid w:val="007F6735"/>
    <w:rsid w:val="00800D58"/>
    <w:rsid w:val="00801B09"/>
    <w:rsid w:val="008111DE"/>
    <w:rsid w:val="00816319"/>
    <w:rsid w:val="008254AA"/>
    <w:rsid w:val="00825CD1"/>
    <w:rsid w:val="00835468"/>
    <w:rsid w:val="00837CA4"/>
    <w:rsid w:val="00854F28"/>
    <w:rsid w:val="008633E7"/>
    <w:rsid w:val="00864E59"/>
    <w:rsid w:val="008808EA"/>
    <w:rsid w:val="00885255"/>
    <w:rsid w:val="00894596"/>
    <w:rsid w:val="008A00DC"/>
    <w:rsid w:val="008A6DF0"/>
    <w:rsid w:val="008B1FF9"/>
    <w:rsid w:val="008C2E0F"/>
    <w:rsid w:val="008C6683"/>
    <w:rsid w:val="008E5E51"/>
    <w:rsid w:val="008F0142"/>
    <w:rsid w:val="00902066"/>
    <w:rsid w:val="00904D66"/>
    <w:rsid w:val="00914384"/>
    <w:rsid w:val="0092340C"/>
    <w:rsid w:val="00926ABB"/>
    <w:rsid w:val="009351EE"/>
    <w:rsid w:val="00935E1B"/>
    <w:rsid w:val="009405FF"/>
    <w:rsid w:val="00973286"/>
    <w:rsid w:val="009A1B1C"/>
    <w:rsid w:val="009B36A3"/>
    <w:rsid w:val="009B5D54"/>
    <w:rsid w:val="009E35E7"/>
    <w:rsid w:val="00A05A9B"/>
    <w:rsid w:val="00A1061B"/>
    <w:rsid w:val="00A17998"/>
    <w:rsid w:val="00A20E2B"/>
    <w:rsid w:val="00A213C8"/>
    <w:rsid w:val="00A245F1"/>
    <w:rsid w:val="00A31EEC"/>
    <w:rsid w:val="00A36AEA"/>
    <w:rsid w:val="00A523B2"/>
    <w:rsid w:val="00A63CBD"/>
    <w:rsid w:val="00A7201C"/>
    <w:rsid w:val="00A81679"/>
    <w:rsid w:val="00A9016B"/>
    <w:rsid w:val="00AB2271"/>
    <w:rsid w:val="00AD2298"/>
    <w:rsid w:val="00AE5158"/>
    <w:rsid w:val="00AF18E6"/>
    <w:rsid w:val="00AF5933"/>
    <w:rsid w:val="00AF75F5"/>
    <w:rsid w:val="00B12E95"/>
    <w:rsid w:val="00B2158A"/>
    <w:rsid w:val="00B41B50"/>
    <w:rsid w:val="00B4370E"/>
    <w:rsid w:val="00B55A93"/>
    <w:rsid w:val="00B6011C"/>
    <w:rsid w:val="00B6085C"/>
    <w:rsid w:val="00B75EC5"/>
    <w:rsid w:val="00BA337C"/>
    <w:rsid w:val="00BA366B"/>
    <w:rsid w:val="00BC2CC6"/>
    <w:rsid w:val="00BC74D2"/>
    <w:rsid w:val="00BC7B8D"/>
    <w:rsid w:val="00BD0C71"/>
    <w:rsid w:val="00BE0960"/>
    <w:rsid w:val="00BF5329"/>
    <w:rsid w:val="00C07238"/>
    <w:rsid w:val="00C122F2"/>
    <w:rsid w:val="00C15E88"/>
    <w:rsid w:val="00C31545"/>
    <w:rsid w:val="00C320F8"/>
    <w:rsid w:val="00C32F26"/>
    <w:rsid w:val="00C45B1A"/>
    <w:rsid w:val="00C90940"/>
    <w:rsid w:val="00C9669A"/>
    <w:rsid w:val="00CB59A3"/>
    <w:rsid w:val="00CC1CC0"/>
    <w:rsid w:val="00CD1BB7"/>
    <w:rsid w:val="00D16978"/>
    <w:rsid w:val="00D33328"/>
    <w:rsid w:val="00D466BF"/>
    <w:rsid w:val="00D46D63"/>
    <w:rsid w:val="00D66A15"/>
    <w:rsid w:val="00D85683"/>
    <w:rsid w:val="00D95DBB"/>
    <w:rsid w:val="00DA0022"/>
    <w:rsid w:val="00DA097E"/>
    <w:rsid w:val="00DA2682"/>
    <w:rsid w:val="00DA7815"/>
    <w:rsid w:val="00DB0542"/>
    <w:rsid w:val="00DC2EDC"/>
    <w:rsid w:val="00DC49E6"/>
    <w:rsid w:val="00DC6C04"/>
    <w:rsid w:val="00DD0970"/>
    <w:rsid w:val="00DD4BED"/>
    <w:rsid w:val="00DD66BF"/>
    <w:rsid w:val="00DF1CF9"/>
    <w:rsid w:val="00DF7669"/>
    <w:rsid w:val="00DF7D2A"/>
    <w:rsid w:val="00E0444D"/>
    <w:rsid w:val="00E140E2"/>
    <w:rsid w:val="00E21D56"/>
    <w:rsid w:val="00E22CB2"/>
    <w:rsid w:val="00E275ED"/>
    <w:rsid w:val="00E37A4A"/>
    <w:rsid w:val="00E47883"/>
    <w:rsid w:val="00E501FD"/>
    <w:rsid w:val="00E51DA0"/>
    <w:rsid w:val="00E53890"/>
    <w:rsid w:val="00E570A1"/>
    <w:rsid w:val="00E61BB4"/>
    <w:rsid w:val="00E65B84"/>
    <w:rsid w:val="00E75333"/>
    <w:rsid w:val="00E835E0"/>
    <w:rsid w:val="00EB1615"/>
    <w:rsid w:val="00EC4165"/>
    <w:rsid w:val="00F11194"/>
    <w:rsid w:val="00F1439C"/>
    <w:rsid w:val="00F179F9"/>
    <w:rsid w:val="00F21253"/>
    <w:rsid w:val="00F213F1"/>
    <w:rsid w:val="00F24D2B"/>
    <w:rsid w:val="00F33BDB"/>
    <w:rsid w:val="00F445B0"/>
    <w:rsid w:val="00F56CBD"/>
    <w:rsid w:val="00F60187"/>
    <w:rsid w:val="00F73EE9"/>
    <w:rsid w:val="00FC24F0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54"/>
    <w:rPr>
      <w:rFonts w:ascii="Times New Roman CYR" w:hAnsi="Times New Roman CY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B5D54"/>
    <w:rPr>
      <w:rFonts w:cs="Times New Roman"/>
      <w:b/>
    </w:rPr>
  </w:style>
  <w:style w:type="paragraph" w:styleId="NormalWeb">
    <w:name w:val="Normal (Web)"/>
    <w:basedOn w:val="Normal"/>
    <w:uiPriority w:val="99"/>
    <w:rsid w:val="009B5D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notranslate">
    <w:name w:val="notranslate"/>
    <w:uiPriority w:val="99"/>
    <w:rsid w:val="009B5D54"/>
  </w:style>
  <w:style w:type="paragraph" w:styleId="BodyText">
    <w:name w:val="Body Text"/>
    <w:basedOn w:val="Normal"/>
    <w:link w:val="BodyTextChar"/>
    <w:uiPriority w:val="99"/>
    <w:rsid w:val="009B5D54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5D54"/>
    <w:rPr>
      <w:rFonts w:cs="Times New Roman"/>
      <w:sz w:val="28"/>
      <w:lang w:val="ru-RU" w:eastAsia="ru-RU"/>
    </w:rPr>
  </w:style>
  <w:style w:type="paragraph" w:customStyle="1" w:styleId="1">
    <w:name w:val="Абзац списка1"/>
    <w:basedOn w:val="Normal"/>
    <w:uiPriority w:val="99"/>
    <w:rsid w:val="001713D1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FontStyle11">
    <w:name w:val="Font Style11"/>
    <w:uiPriority w:val="99"/>
    <w:rsid w:val="008808EA"/>
    <w:rPr>
      <w:rFonts w:ascii="Times New Roman" w:hAnsi="Times New Roman"/>
      <w:sz w:val="18"/>
    </w:rPr>
  </w:style>
  <w:style w:type="paragraph" w:styleId="PlainText">
    <w:name w:val="Plain Text"/>
    <w:basedOn w:val="Normal"/>
    <w:link w:val="PlainTextChar"/>
    <w:uiPriority w:val="99"/>
    <w:rsid w:val="008A6DF0"/>
    <w:rPr>
      <w:rFonts w:ascii="Courier New" w:hAnsi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A6DF0"/>
    <w:rPr>
      <w:rFonts w:ascii="Courier New" w:hAnsi="Courier New" w:cs="Times New Roman"/>
      <w:sz w:val="24"/>
    </w:rPr>
  </w:style>
  <w:style w:type="character" w:customStyle="1" w:styleId="rvts23">
    <w:name w:val="rvts23"/>
    <w:uiPriority w:val="99"/>
    <w:rsid w:val="00521E95"/>
  </w:style>
  <w:style w:type="paragraph" w:customStyle="1" w:styleId="a">
    <w:name w:val="Нормальний текст"/>
    <w:basedOn w:val="Normal"/>
    <w:uiPriority w:val="99"/>
    <w:rsid w:val="001A22CB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Hyperlink">
    <w:name w:val="Hyperlink"/>
    <w:basedOn w:val="DefaultParagraphFont"/>
    <w:uiPriority w:val="99"/>
    <w:rsid w:val="001A22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1B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2F2"/>
    <w:rPr>
      <w:rFonts w:ascii="Times New Roman CYR" w:hAnsi="Times New Roman CYR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D1B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1D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2F2"/>
    <w:rPr>
      <w:rFonts w:ascii="Times New Roman CYR" w:hAnsi="Times New Roman CYR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51BD7"/>
    <w:pPr>
      <w:spacing w:line="360" w:lineRule="exact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customStyle="1" w:styleId="xfmc1">
    <w:name w:val="xfmc1"/>
    <w:basedOn w:val="Normal"/>
    <w:uiPriority w:val="99"/>
    <w:rsid w:val="007F5B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l.gov.ua/page/proekt-ievropeyskogo-soyuzu-poltavska-oblast-dlya-vnutrishno-peremishchenih-osi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tavaforID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1536</Words>
  <Characters>8761</Characters>
  <Application>Microsoft Office Outlook</Application>
  <DocSecurity>0</DocSecurity>
  <Lines>0</Lines>
  <Paragraphs>0</Paragraphs>
  <ScaleCrop>false</ScaleCrop>
  <Company>Dfert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ЄС «Полтавська область для внутрішньо переміщених осіб»</dc:title>
  <dc:subject/>
  <dc:creator>Zam</dc:creator>
  <cp:keywords/>
  <dc:description/>
  <cp:lastModifiedBy>user</cp:lastModifiedBy>
  <cp:revision>6</cp:revision>
  <cp:lastPrinted>2016-12-08T15:18:00Z</cp:lastPrinted>
  <dcterms:created xsi:type="dcterms:W3CDTF">2017-02-23T07:51:00Z</dcterms:created>
  <dcterms:modified xsi:type="dcterms:W3CDTF">2017-02-24T12:27:00Z</dcterms:modified>
</cp:coreProperties>
</file>